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D1D7C">
      <w:pPr>
        <w:jc w:val="center"/>
        <w:rPr>
          <w:rFonts w:hint="eastAsia" w:ascii="方正仿宋_GBK" w:hAnsi="仿宋" w:eastAsia="方正仿宋_GBK" w:cs="Times New Roman"/>
          <w:b/>
          <w:sz w:val="44"/>
          <w:szCs w:val="44"/>
        </w:rPr>
      </w:pPr>
      <w:r>
        <w:rPr>
          <w:rFonts w:hint="eastAsia" w:ascii="方正仿宋_GBK" w:hAnsi="仿宋" w:eastAsia="方正仿宋_GBK"/>
          <w:b/>
          <w:sz w:val="44"/>
          <w:szCs w:val="44"/>
        </w:rPr>
        <w:t>四川外国语大学</w:t>
      </w:r>
      <w:r>
        <w:rPr>
          <w:rFonts w:hint="eastAsia" w:ascii="方正仿宋_GBK" w:hAnsi="仿宋" w:eastAsia="方正仿宋_GBK" w:cs="Times New Roman"/>
          <w:b/>
          <w:sz w:val="44"/>
          <w:szCs w:val="44"/>
          <w:lang w:val="en-US" w:eastAsia="zh-CN"/>
        </w:rPr>
        <w:t>镜湖苑床上用品采购</w:t>
      </w:r>
      <w:r>
        <w:rPr>
          <w:rFonts w:hint="eastAsia" w:ascii="方正仿宋_GBK" w:hAnsi="仿宋" w:eastAsia="方正仿宋_GBK" w:cs="Times New Roman"/>
          <w:b/>
          <w:sz w:val="44"/>
          <w:szCs w:val="44"/>
        </w:rPr>
        <w:t>校内询价单</w:t>
      </w:r>
    </w:p>
    <w:tbl>
      <w:tblPr>
        <w:tblStyle w:val="9"/>
        <w:tblpPr w:leftFromText="180" w:rightFromText="180" w:vertAnchor="text" w:horzAnchor="page" w:tblpX="1205" w:tblpY="641"/>
        <w:tblOverlap w:val="never"/>
        <w:tblW w:w="96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0"/>
        <w:gridCol w:w="3158"/>
        <w:gridCol w:w="932"/>
        <w:gridCol w:w="2149"/>
        <w:gridCol w:w="2119"/>
      </w:tblGrid>
      <w:tr w14:paraId="4BCBE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blHeader/>
        </w:trPr>
        <w:tc>
          <w:tcPr>
            <w:tcW w:w="126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7918BF">
            <w:pPr>
              <w:keepNext w:val="0"/>
              <w:keepLines w:val="0"/>
              <w:widowControl/>
              <w:suppressLineNumbers w:val="0"/>
              <w:snapToGrid w:val="0"/>
              <w:ind w:left="0" w:leftChars="0" w:right="0" w:rightChars="0" w:firstLine="0" w:firstLineChars="0"/>
              <w:jc w:val="center"/>
              <w:textAlignment w:val="center"/>
              <w:rPr>
                <w:rFonts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名称</w:t>
            </w:r>
          </w:p>
        </w:tc>
        <w:tc>
          <w:tcPr>
            <w:tcW w:w="315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E0BE7C">
            <w:pPr>
              <w:keepNext w:val="0"/>
              <w:keepLines w:val="0"/>
              <w:widowControl/>
              <w:suppressLineNumbers w:val="0"/>
              <w:snapToGrid w:val="0"/>
              <w:ind w:left="0" w:leftChars="0" w:right="0" w:rightChars="0" w:firstLine="0" w:firstLineChars="0"/>
              <w:jc w:val="center"/>
              <w:textAlignment w:val="center"/>
              <w:rPr>
                <w:rFonts w:hint="eastAsia"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参数详细描述</w:t>
            </w:r>
          </w:p>
        </w:tc>
        <w:tc>
          <w:tcPr>
            <w:tcW w:w="9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8AF69C5">
            <w:pPr>
              <w:keepNext w:val="0"/>
              <w:keepLines w:val="0"/>
              <w:widowControl/>
              <w:suppressLineNumbers w:val="0"/>
              <w:snapToGrid w:val="0"/>
              <w:ind w:left="0" w:leftChars="0" w:right="0" w:rightChars="0" w:firstLine="0" w:firstLineChars="0"/>
              <w:jc w:val="center"/>
              <w:textAlignment w:val="center"/>
              <w:rPr>
                <w:rFonts w:hint="eastAsia"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数量</w:t>
            </w:r>
          </w:p>
        </w:tc>
        <w:tc>
          <w:tcPr>
            <w:tcW w:w="214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4AA0F2">
            <w:pPr>
              <w:keepNext w:val="0"/>
              <w:keepLines w:val="0"/>
              <w:widowControl/>
              <w:suppressLineNumbers w:val="0"/>
              <w:snapToGrid w:val="0"/>
              <w:ind w:left="0" w:leftChars="0" w:right="0" w:rightChars="0" w:firstLine="0" w:firstLineChars="0"/>
              <w:jc w:val="center"/>
              <w:textAlignment w:val="center"/>
              <w:rPr>
                <w:rFonts w:hint="eastAsia" w:ascii="新宋体" w:hAnsi="新宋体" w:eastAsia="新宋体" w:cs="新宋体"/>
                <w:b/>
                <w:bCs/>
                <w:i w:val="0"/>
                <w:iCs w:val="0"/>
                <w:color w:val="000000"/>
                <w:sz w:val="24"/>
                <w:szCs w:val="24"/>
                <w:u w:val="none"/>
              </w:rPr>
            </w:pPr>
            <w:r>
              <w:rPr>
                <w:rFonts w:hint="eastAsia" w:ascii="新宋体" w:hAnsi="新宋体" w:eastAsia="新宋体" w:cs="新宋体"/>
                <w:b/>
                <w:bCs/>
                <w:i w:val="0"/>
                <w:iCs w:val="0"/>
                <w:color w:val="000000"/>
                <w:kern w:val="0"/>
                <w:sz w:val="24"/>
                <w:szCs w:val="24"/>
                <w:u w:val="none"/>
                <w:lang w:val="en-US" w:eastAsia="zh-CN" w:bidi="ar"/>
              </w:rPr>
              <w:t>预算单价（元）</w:t>
            </w:r>
          </w:p>
        </w:tc>
        <w:tc>
          <w:tcPr>
            <w:tcW w:w="211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E428A8">
            <w:pPr>
              <w:keepNext w:val="0"/>
              <w:keepLines w:val="0"/>
              <w:widowControl/>
              <w:suppressLineNumbers w:val="0"/>
              <w:snapToGrid w:val="0"/>
              <w:ind w:left="0" w:leftChars="0" w:right="0" w:rightChars="0" w:firstLine="0" w:firstLineChars="0"/>
              <w:jc w:val="center"/>
              <w:textAlignment w:val="center"/>
              <w:rPr>
                <w:rFonts w:hint="eastAsia" w:ascii="新宋体" w:hAnsi="新宋体" w:eastAsia="新宋体" w:cs="新宋体"/>
                <w:b/>
                <w:bCs/>
                <w:i w:val="0"/>
                <w:iCs w:val="0"/>
                <w:color w:val="000000"/>
                <w:sz w:val="24"/>
                <w:szCs w:val="20"/>
                <w:u w:val="none"/>
              </w:rPr>
            </w:pPr>
            <w:r>
              <w:rPr>
                <w:rFonts w:hint="eastAsia" w:ascii="新宋体" w:hAnsi="新宋体" w:eastAsia="新宋体" w:cs="新宋体"/>
                <w:b/>
                <w:bCs/>
                <w:i w:val="0"/>
                <w:iCs w:val="0"/>
                <w:color w:val="000000"/>
                <w:kern w:val="0"/>
                <w:sz w:val="24"/>
                <w:szCs w:val="20"/>
                <w:u w:val="none"/>
                <w:lang w:val="en-US" w:eastAsia="zh-CN" w:bidi="ar"/>
              </w:rPr>
              <w:t>预算总价（元）</w:t>
            </w:r>
          </w:p>
        </w:tc>
      </w:tr>
      <w:tr w14:paraId="7E663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17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床单</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50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260*280纯棉白色</w:t>
            </w:r>
          </w:p>
          <w:p w14:paraId="546B23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颜色：漂白；材质：全棉，缎纹，精梳； 纱织密度：60s80s/200*92+92；</w:t>
            </w:r>
          </w:p>
          <w:p w14:paraId="53641F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18401-2010《国家纺织产品基本安全技术规范》GB/T22800-2009《星级旅游饭店用纺织品》</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E0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9F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37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375</w:t>
            </w:r>
          </w:p>
        </w:tc>
      </w:tr>
      <w:tr w14:paraId="7BF5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F5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被套</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A0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260*240纯棉白色</w:t>
            </w:r>
          </w:p>
          <w:p w14:paraId="148682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颜色：漂白；材质：全棉，缎纹，精梳； 纱织密度：60s80s/200*92+92；</w:t>
            </w:r>
          </w:p>
          <w:p w14:paraId="6C03D7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18401-2010《国家纺织产品基本安全技术规范》GB/T22800-2009《星级旅游饭店用纺织品》</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51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23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9F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510</w:t>
            </w:r>
          </w:p>
        </w:tc>
      </w:tr>
      <w:tr w14:paraId="27B00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D30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被芯</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74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240*220七空丝棉5斤</w:t>
            </w:r>
          </w:p>
          <w:p w14:paraId="2C0A30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面布材质：布料用白色全棉防绒布（织物密度538*328）面料；白色机织主面料：100%棉；絮状填充物：100%聚酯纤维；无甲醛无异味；</w:t>
            </w:r>
          </w:p>
          <w:p w14:paraId="2E67CD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18401-2010《国家纺织产品基本安全技术规范》B类</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FE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CB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00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525</w:t>
            </w:r>
          </w:p>
        </w:tc>
      </w:tr>
      <w:tr w14:paraId="49672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36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床单</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78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220*280纯棉白色</w:t>
            </w:r>
          </w:p>
          <w:p w14:paraId="744BCC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颜色：漂白；材质：全棉，缎纹，精梳； 纱织密度：60s80s/200*92+92；</w:t>
            </w:r>
          </w:p>
          <w:p w14:paraId="7ED9C6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18401-2010《国家纺织产品基本安全技术规范》GB/T22800-2009《星级旅游饭店用纺织品》</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EE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79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F3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3800</w:t>
            </w:r>
          </w:p>
        </w:tc>
      </w:tr>
      <w:tr w14:paraId="1ABC7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ED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被套</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2F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190*240纯棉白色</w:t>
            </w:r>
          </w:p>
          <w:p w14:paraId="03D62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颜色：漂白；材质：全棉，缎纹，精梳； 纱织密度：60s80s/200*92+92；</w:t>
            </w:r>
          </w:p>
          <w:p w14:paraId="702539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18401-2010《国家纺织产品基本安全技术规范》GB/T22800-2009《星级旅游饭店用纺织品》</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19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DB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A0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3960</w:t>
            </w:r>
          </w:p>
        </w:tc>
      </w:tr>
      <w:tr w14:paraId="311A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03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被芯</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875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170*220七空丝棉5斤</w:t>
            </w:r>
          </w:p>
          <w:p w14:paraId="24D539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面布材质：布料用白色全棉防绒布（织物密度538*328）面料；白色机织主面料：100%棉；絮状填充物：100%聚酯纤维；无甲醛无异味；</w:t>
            </w:r>
          </w:p>
          <w:p w14:paraId="411122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18401-2010《国家纺织产品基本安全技术规范》B类</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90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43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83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4110</w:t>
            </w:r>
          </w:p>
        </w:tc>
      </w:tr>
      <w:tr w14:paraId="0CBD4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5EB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垫絮</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2B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rPr>
              <w:t>120*200纯棉花3斤带包布GB/T 35932-2018《梳棉胎》</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23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74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F5A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2850</w:t>
            </w:r>
          </w:p>
        </w:tc>
      </w:tr>
      <w:tr w14:paraId="72F0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15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枕套</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0D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60*90纯棉白色</w:t>
            </w:r>
          </w:p>
          <w:p w14:paraId="431DDE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颜色：漂白；材质：全棉，缎纹，精梳； 纱织密度：60s80s/200*92+92；</w:t>
            </w:r>
          </w:p>
          <w:p w14:paraId="361ACD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18401-2010《国家纺织产品基本安全技术规范》GB/T22800-2009《星级旅游饭店用纺织品》</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EF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1F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5C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1C129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D3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枕芯</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A20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50*75PP棉</w:t>
            </w:r>
          </w:p>
          <w:p w14:paraId="4D19E7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纤维含量（%）：面料聚酯纤维100填充物聚酯纤维100；填充物：PP棉；</w:t>
            </w:r>
          </w:p>
          <w:p w14:paraId="5C8216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执行标准：需符合</w:t>
            </w:r>
          </w:p>
          <w:p w14:paraId="364721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 18383-2007《絮用纤维制品通用技术要求》</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BB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A1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22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2200</w:t>
            </w:r>
          </w:p>
        </w:tc>
      </w:tr>
      <w:tr w14:paraId="13854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nil"/>
              <w:right w:val="single" w:color="000000" w:sz="4" w:space="0"/>
            </w:tcBorders>
            <w:shd w:val="clear" w:color="auto" w:fill="auto"/>
            <w:noWrap/>
            <w:vAlign w:val="center"/>
          </w:tcPr>
          <w:p w14:paraId="447758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床单</w:t>
            </w:r>
          </w:p>
        </w:tc>
        <w:tc>
          <w:tcPr>
            <w:tcW w:w="3158" w:type="dxa"/>
            <w:tcBorders>
              <w:top w:val="single" w:color="000000" w:sz="4" w:space="0"/>
              <w:left w:val="single" w:color="000000" w:sz="4" w:space="0"/>
              <w:bottom w:val="nil"/>
              <w:right w:val="single" w:color="000000" w:sz="4" w:space="0"/>
            </w:tcBorders>
            <w:shd w:val="clear" w:color="auto" w:fill="auto"/>
            <w:noWrap/>
            <w:vAlign w:val="center"/>
          </w:tcPr>
          <w:p w14:paraId="6DCBAB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180*250纯棉花格子</w:t>
            </w:r>
          </w:p>
          <w:p w14:paraId="38762E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颜色：格子；材质：纯棉，精梳； 纱织密度：440±10*213±10；无甲醛无异味；</w:t>
            </w:r>
          </w:p>
          <w:p w14:paraId="4015D9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w:t>
            </w:r>
          </w:p>
        </w:tc>
        <w:tc>
          <w:tcPr>
            <w:tcW w:w="932" w:type="dxa"/>
            <w:tcBorders>
              <w:top w:val="single" w:color="000000" w:sz="4" w:space="0"/>
              <w:left w:val="single" w:color="000000" w:sz="4" w:space="0"/>
              <w:bottom w:val="nil"/>
              <w:right w:val="single" w:color="000000" w:sz="4" w:space="0"/>
            </w:tcBorders>
            <w:shd w:val="clear" w:color="auto" w:fill="auto"/>
            <w:noWrap/>
            <w:vAlign w:val="center"/>
          </w:tcPr>
          <w:p w14:paraId="636B88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149" w:type="dxa"/>
            <w:tcBorders>
              <w:top w:val="single" w:color="000000" w:sz="4" w:space="0"/>
              <w:left w:val="single" w:color="000000" w:sz="4" w:space="0"/>
              <w:bottom w:val="nil"/>
              <w:right w:val="single" w:color="000000" w:sz="4" w:space="0"/>
            </w:tcBorders>
            <w:shd w:val="clear" w:color="auto" w:fill="auto"/>
            <w:noWrap/>
            <w:vAlign w:val="center"/>
          </w:tcPr>
          <w:p w14:paraId="0C7E1A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2119" w:type="dxa"/>
            <w:tcBorders>
              <w:top w:val="single" w:color="000000" w:sz="4" w:space="0"/>
              <w:left w:val="single" w:color="000000" w:sz="4" w:space="0"/>
              <w:bottom w:val="nil"/>
              <w:right w:val="single" w:color="000000" w:sz="4" w:space="0"/>
            </w:tcBorders>
            <w:shd w:val="clear" w:color="auto" w:fill="auto"/>
            <w:noWrap/>
            <w:vAlign w:val="center"/>
          </w:tcPr>
          <w:p w14:paraId="784A41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1650</w:t>
            </w:r>
          </w:p>
        </w:tc>
      </w:tr>
      <w:tr w14:paraId="1DA5D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4185">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床单</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C5B94">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kern w:val="0"/>
                <w:sz w:val="24"/>
                <w:szCs w:val="24"/>
                <w:u w:val="none"/>
                <w:lang w:val="en-US" w:eastAsia="zh-CN" w:bidi="ar"/>
              </w:rPr>
            </w:pPr>
            <w:r>
              <w:rPr>
                <w:rFonts w:hint="eastAsia" w:ascii="宋体" w:hAnsi="新宋体" w:eastAsia="宋体" w:cs="新宋体"/>
                <w:i w:val="0"/>
                <w:iCs w:val="0"/>
                <w:color w:val="000000"/>
                <w:kern w:val="0"/>
                <w:sz w:val="24"/>
                <w:szCs w:val="24"/>
                <w:u w:val="none"/>
                <w:lang w:val="en-US" w:eastAsia="zh-CN" w:bidi="ar"/>
              </w:rPr>
              <w:t>160*250纯棉花格子</w:t>
            </w:r>
          </w:p>
          <w:p w14:paraId="26F3070B">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kern w:val="0"/>
                <w:sz w:val="24"/>
                <w:szCs w:val="24"/>
                <w:u w:val="none"/>
                <w:lang w:val="en-US" w:eastAsia="zh-CN" w:bidi="ar"/>
              </w:rPr>
            </w:pPr>
            <w:r>
              <w:rPr>
                <w:rFonts w:hint="eastAsia" w:ascii="宋体" w:hAnsi="新宋体" w:eastAsia="宋体" w:cs="新宋体"/>
                <w:i w:val="0"/>
                <w:iCs w:val="0"/>
                <w:color w:val="000000"/>
                <w:kern w:val="0"/>
                <w:sz w:val="24"/>
                <w:szCs w:val="24"/>
                <w:u w:val="none"/>
                <w:lang w:val="en-US" w:eastAsia="zh-CN" w:bidi="ar"/>
              </w:rPr>
              <w:t>颜色：格子；材质：纯棉，精梳； 纱织密度：440±10*213±10；无甲醛无异味；</w:t>
            </w:r>
          </w:p>
          <w:p w14:paraId="3CC6F922">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执行标准：GB 18401-2010《国家纺织产品基本安全技术规范》</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2AA4">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20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514C">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55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268B">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1100</w:t>
            </w:r>
          </w:p>
        </w:tc>
      </w:tr>
      <w:tr w14:paraId="75901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E64F">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床单</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7937">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kern w:val="0"/>
                <w:sz w:val="24"/>
                <w:szCs w:val="24"/>
                <w:u w:val="none"/>
                <w:lang w:val="en-US" w:eastAsia="zh-CN" w:bidi="ar"/>
              </w:rPr>
            </w:pPr>
            <w:r>
              <w:rPr>
                <w:rFonts w:hint="eastAsia" w:ascii="宋体" w:hAnsi="新宋体" w:eastAsia="宋体" w:cs="新宋体"/>
                <w:i w:val="0"/>
                <w:iCs w:val="0"/>
                <w:color w:val="000000"/>
                <w:kern w:val="0"/>
                <w:sz w:val="24"/>
                <w:szCs w:val="24"/>
                <w:u w:val="none"/>
                <w:lang w:val="en-US" w:eastAsia="zh-CN" w:bidi="ar"/>
              </w:rPr>
              <w:t>140*220纯棉花格子</w:t>
            </w:r>
          </w:p>
          <w:p w14:paraId="5C70DA7D">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kern w:val="0"/>
                <w:sz w:val="24"/>
                <w:szCs w:val="24"/>
                <w:u w:val="none"/>
                <w:lang w:val="en-US" w:eastAsia="zh-CN" w:bidi="ar"/>
              </w:rPr>
            </w:pPr>
            <w:r>
              <w:rPr>
                <w:rFonts w:hint="eastAsia" w:ascii="宋体" w:hAnsi="新宋体" w:eastAsia="宋体" w:cs="新宋体"/>
                <w:i w:val="0"/>
                <w:iCs w:val="0"/>
                <w:color w:val="000000"/>
                <w:kern w:val="0"/>
                <w:sz w:val="24"/>
                <w:szCs w:val="24"/>
                <w:u w:val="none"/>
                <w:lang w:val="en-US" w:eastAsia="zh-CN" w:bidi="ar"/>
              </w:rPr>
              <w:t>颜色：格子；材质：纯棉，精梳； 纱织密度：440±10*213±10；无甲醛无异味；</w:t>
            </w:r>
          </w:p>
          <w:p w14:paraId="3958DD91">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执行标准：GB 18401-2010《国家纺织产品基本安全技术规范》</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8517">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20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7AF0">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55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12F6">
            <w:pPr>
              <w:keepNext w:val="0"/>
              <w:keepLines w:val="0"/>
              <w:widowControl/>
              <w:suppressLineNumbers w:val="0"/>
              <w:snapToGrid w:val="0"/>
              <w:ind w:left="0" w:leftChars="0" w:right="0" w:rightChars="0" w:firstLine="0" w:firstLineChars="0"/>
              <w:jc w:val="center"/>
              <w:textAlignment w:val="center"/>
              <w:rPr>
                <w:rFonts w:hint="eastAsia" w:ascii="宋体" w:hAnsi="新宋体" w:eastAsia="宋体" w:cs="新宋体"/>
                <w:i w:val="0"/>
                <w:iCs w:val="0"/>
                <w:color w:val="000000"/>
                <w:sz w:val="24"/>
                <w:szCs w:val="24"/>
                <w:u w:val="none"/>
              </w:rPr>
            </w:pPr>
            <w:r>
              <w:rPr>
                <w:rFonts w:hint="eastAsia" w:ascii="宋体" w:hAnsi="新宋体" w:eastAsia="宋体" w:cs="新宋体"/>
                <w:i w:val="0"/>
                <w:iCs w:val="0"/>
                <w:color w:val="000000"/>
                <w:kern w:val="0"/>
                <w:sz w:val="24"/>
                <w:szCs w:val="24"/>
                <w:u w:val="none"/>
                <w:lang w:val="en-US" w:eastAsia="zh-CN" w:bidi="ar"/>
              </w:rPr>
              <w:t>1100</w:t>
            </w:r>
          </w:p>
        </w:tc>
      </w:tr>
      <w:tr w14:paraId="7BC4E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nil"/>
              <w:left w:val="single" w:color="000000" w:sz="4" w:space="0"/>
              <w:bottom w:val="single" w:color="000000" w:sz="4" w:space="0"/>
              <w:right w:val="single" w:color="000000" w:sz="4" w:space="0"/>
            </w:tcBorders>
            <w:shd w:val="clear" w:color="auto" w:fill="auto"/>
            <w:noWrap/>
            <w:vAlign w:val="center"/>
          </w:tcPr>
          <w:p w14:paraId="4E7C64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被套</w:t>
            </w:r>
          </w:p>
        </w:tc>
        <w:tc>
          <w:tcPr>
            <w:tcW w:w="3158" w:type="dxa"/>
            <w:tcBorders>
              <w:top w:val="nil"/>
              <w:left w:val="single" w:color="000000" w:sz="4" w:space="0"/>
              <w:bottom w:val="single" w:color="000000" w:sz="4" w:space="0"/>
              <w:right w:val="single" w:color="000000" w:sz="4" w:space="0"/>
            </w:tcBorders>
            <w:shd w:val="clear" w:color="auto" w:fill="auto"/>
            <w:noWrap/>
            <w:vAlign w:val="center"/>
          </w:tcPr>
          <w:p w14:paraId="721711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155*205纯棉花格子</w:t>
            </w:r>
          </w:p>
          <w:p w14:paraId="317F13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颜色：格子；材质：纯棉，精梳； 纱织密度：440±10*213±10；无甲醛无异味；</w:t>
            </w:r>
          </w:p>
          <w:p w14:paraId="72D9F4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w:t>
            </w:r>
          </w:p>
        </w:tc>
        <w:tc>
          <w:tcPr>
            <w:tcW w:w="932" w:type="dxa"/>
            <w:tcBorders>
              <w:top w:val="nil"/>
              <w:left w:val="single" w:color="000000" w:sz="4" w:space="0"/>
              <w:bottom w:val="single" w:color="000000" w:sz="4" w:space="0"/>
              <w:right w:val="single" w:color="000000" w:sz="4" w:space="0"/>
            </w:tcBorders>
            <w:shd w:val="clear" w:color="auto" w:fill="auto"/>
            <w:noWrap/>
            <w:vAlign w:val="center"/>
          </w:tcPr>
          <w:p w14:paraId="368E0E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149" w:type="dxa"/>
            <w:tcBorders>
              <w:top w:val="nil"/>
              <w:left w:val="single" w:color="000000" w:sz="4" w:space="0"/>
              <w:bottom w:val="single" w:color="000000" w:sz="4" w:space="0"/>
              <w:right w:val="single" w:color="000000" w:sz="4" w:space="0"/>
            </w:tcBorders>
            <w:shd w:val="clear" w:color="auto" w:fill="auto"/>
            <w:noWrap/>
            <w:vAlign w:val="center"/>
          </w:tcPr>
          <w:p w14:paraId="49E480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2119" w:type="dxa"/>
            <w:tcBorders>
              <w:top w:val="nil"/>
              <w:left w:val="single" w:color="000000" w:sz="4" w:space="0"/>
              <w:bottom w:val="single" w:color="000000" w:sz="4" w:space="0"/>
              <w:right w:val="single" w:color="000000" w:sz="4" w:space="0"/>
            </w:tcBorders>
            <w:shd w:val="clear" w:color="auto" w:fill="auto"/>
            <w:noWrap/>
            <w:vAlign w:val="center"/>
          </w:tcPr>
          <w:p w14:paraId="0F0F6C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3150</w:t>
            </w:r>
          </w:p>
        </w:tc>
      </w:tr>
      <w:tr w14:paraId="1DE58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0F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被芯</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A3F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150*200纯棉花5斤</w:t>
            </w:r>
          </w:p>
          <w:p w14:paraId="447945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梳棉颜色级（级）：白棉一级；</w:t>
            </w:r>
          </w:p>
          <w:p w14:paraId="5F1E0E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执行标准：GB/T 35932-2018《梳棉胎》, GB 18383-2007《絮用纤维制品通用技术要求》</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1D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2C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BD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5750</w:t>
            </w:r>
          </w:p>
        </w:tc>
      </w:tr>
      <w:tr w14:paraId="0CFFE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C8D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垫絮</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8BA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120*195纯棉花5斤带包布</w:t>
            </w:r>
          </w:p>
          <w:p w14:paraId="29A36C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梳棉颜色级（级）：白棉一级；</w:t>
            </w:r>
          </w:p>
          <w:p w14:paraId="65079D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执行标准：GB/T 35932-2018《梳棉胎》, GB 18383-2007《絮用纤维制品通用技术要求》</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FA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C79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4C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2850</w:t>
            </w:r>
          </w:p>
        </w:tc>
      </w:tr>
      <w:tr w14:paraId="63FF4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BF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垫絮</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8B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100*190纯棉花5斤带包布</w:t>
            </w:r>
          </w:p>
          <w:p w14:paraId="3A26D0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梳棉颜色级（级）：白棉一级；</w:t>
            </w:r>
          </w:p>
          <w:p w14:paraId="54AB7F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执行标准：GB/T 35932-2018《梳棉胎》, GB 18383-2007《絮用纤维制品通用技术要求》</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4C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565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B4D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950</w:t>
            </w:r>
          </w:p>
        </w:tc>
      </w:tr>
      <w:tr w14:paraId="0E2D5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1C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垫絮</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7B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90*190纯棉花5斤带包布</w:t>
            </w:r>
          </w:p>
          <w:p w14:paraId="158A65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梳棉颜色级（级）：白棉一级；</w:t>
            </w:r>
          </w:p>
          <w:p w14:paraId="7B2DBE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执行标准：GB/T 35932-2018《梳棉胎》, GB 18383-2007《絮用纤维制品通用技术要求》</w:t>
            </w:r>
          </w:p>
          <w:p w14:paraId="270A63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FF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8E0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28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475</w:t>
            </w:r>
          </w:p>
        </w:tc>
      </w:tr>
      <w:tr w14:paraId="3010C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E0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枕套</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78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50*80纯棉花格子</w:t>
            </w:r>
          </w:p>
          <w:p w14:paraId="0973C1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颜色：格子；材质：纯棉，精梳； 纱织密度：440±10*213±10；无甲醛无异味；</w:t>
            </w:r>
          </w:p>
          <w:p w14:paraId="3711DF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执行标准：GB 18401-2010《国家纺织产品基本安全技术规范》</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96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A5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A8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1750</w:t>
            </w:r>
          </w:p>
        </w:tc>
      </w:tr>
      <w:tr w14:paraId="7369A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1C8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枕芯</w:t>
            </w:r>
          </w:p>
        </w:tc>
        <w:tc>
          <w:tcPr>
            <w:tcW w:w="3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D2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50</w:t>
            </w:r>
            <w:r>
              <w:rPr>
                <w:rFonts w:hint="eastAsia" w:ascii="宋体" w:hAnsi="宋体" w:eastAsia="宋体" w:cs="宋体"/>
                <w:i w:val="0"/>
                <w:iCs w:val="0"/>
                <w:color w:val="000000"/>
                <w:kern w:val="0"/>
                <w:sz w:val="24"/>
                <w:szCs w:val="24"/>
                <w:u w:val="none"/>
                <w:lang w:val="en-US" w:eastAsia="zh-CN" w:bidi="ar"/>
              </w:rPr>
              <w:t>*75PP棉</w:t>
            </w:r>
          </w:p>
          <w:p w14:paraId="5BBCB5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纤维含量（%）：面料聚酯纤维100填充物聚酯纤维100；填充物：PP棉；</w:t>
            </w:r>
          </w:p>
          <w:p w14:paraId="74FE89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执行标准：提供枕芯检测报告，需符合</w:t>
            </w:r>
          </w:p>
          <w:p w14:paraId="400B48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GB 18383-2007《絮用纤维制品通用技术要求》</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F8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65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21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53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1650</w:t>
            </w:r>
          </w:p>
        </w:tc>
      </w:tr>
    </w:tbl>
    <w:tbl>
      <w:tblPr>
        <w:tblStyle w:val="9"/>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3"/>
      </w:tblGrid>
      <w:tr w14:paraId="10ED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9633" w:type="dxa"/>
            <w:noWrap w:val="0"/>
            <w:vAlign w:val="center"/>
          </w:tcPr>
          <w:p w14:paraId="43F18418">
            <w:pPr>
              <w:keepNext/>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7"/>
                <w:rFonts w:hint="default" w:ascii="宋体" w:hAnsi="宋体" w:eastAsia="宋体" w:cs="宋体"/>
                <w:bCs/>
                <w:sz w:val="22"/>
                <w:szCs w:val="22"/>
                <w:lang w:val="en-US" w:eastAsia="zh-CN"/>
              </w:rPr>
            </w:pPr>
            <w:r>
              <w:rPr>
                <w:rStyle w:val="17"/>
                <w:rFonts w:hint="eastAsia" w:ascii="宋体" w:hAnsi="宋体" w:eastAsia="宋体" w:cs="宋体"/>
                <w:bCs/>
                <w:sz w:val="22"/>
                <w:szCs w:val="22"/>
              </w:rPr>
              <w:t>供应商资格条件：</w:t>
            </w:r>
          </w:p>
          <w:p w14:paraId="1A113E5F">
            <w:pPr>
              <w:keepNext w:val="0"/>
              <w:keepLines w:val="0"/>
              <w:pageBreakBefore w:val="0"/>
              <w:widowControl w:val="0"/>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7"/>
                <w:rFonts w:hint="eastAsia" w:ascii="宋体" w:hAnsi="宋体" w:eastAsia="宋体" w:cs="宋体"/>
                <w:bCs/>
                <w:sz w:val="22"/>
                <w:szCs w:val="22"/>
              </w:rPr>
            </w:pPr>
            <w:r>
              <w:rPr>
                <w:rStyle w:val="17"/>
                <w:rFonts w:hint="eastAsia" w:ascii="宋体" w:hAnsi="宋体" w:eastAsia="宋体" w:cs="宋体"/>
                <w:bCs/>
                <w:sz w:val="22"/>
                <w:szCs w:val="22"/>
              </w:rPr>
              <w:t>1.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C42B8CD">
            <w:pPr>
              <w:keepNext/>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7"/>
                <w:rFonts w:hint="eastAsia" w:ascii="宋体" w:hAnsi="宋体" w:eastAsia="宋体" w:cs="宋体"/>
                <w:bCs/>
                <w:sz w:val="22"/>
                <w:szCs w:val="22"/>
              </w:rPr>
            </w:pPr>
            <w:r>
              <w:rPr>
                <w:rStyle w:val="17"/>
                <w:rFonts w:hint="eastAsia" w:ascii="宋体" w:hAnsi="宋体" w:eastAsia="宋体" w:cs="宋体"/>
                <w:bCs/>
                <w:sz w:val="22"/>
                <w:szCs w:val="22"/>
              </w:rPr>
              <w:t>一、成交原则：</w:t>
            </w:r>
          </w:p>
          <w:p w14:paraId="10616A31">
            <w:pPr>
              <w:keepNext/>
              <w:keepLines w:val="0"/>
              <w:pageBreakBefore w:val="0"/>
              <w:widowControl w:val="0"/>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7"/>
                <w:rFonts w:hint="eastAsia" w:ascii="宋体" w:hAnsi="宋体" w:eastAsia="宋体" w:cs="宋体"/>
                <w:bCs/>
                <w:sz w:val="22"/>
                <w:szCs w:val="22"/>
              </w:rPr>
            </w:pPr>
            <w:r>
              <w:rPr>
                <w:rStyle w:val="17"/>
                <w:rFonts w:hint="eastAsia" w:ascii="宋体" w:hAnsi="宋体" w:eastAsia="宋体" w:cs="宋体"/>
                <w:bCs/>
                <w:sz w:val="22"/>
                <w:szCs w:val="22"/>
              </w:rPr>
              <w:t>满足供应商资格条件要求，完全符合采购需求、质量和服务要求且</w:t>
            </w:r>
            <w:r>
              <w:rPr>
                <w:rStyle w:val="17"/>
                <w:rFonts w:hint="eastAsia" w:ascii="宋体" w:hAnsi="宋体" w:cs="宋体"/>
                <w:bCs/>
                <w:sz w:val="22"/>
                <w:szCs w:val="22"/>
                <w:lang w:val="en-US" w:eastAsia="zh-CN"/>
              </w:rPr>
              <w:t>最低折扣中标</w:t>
            </w:r>
            <w:r>
              <w:rPr>
                <w:rStyle w:val="17"/>
                <w:rFonts w:hint="eastAsia" w:ascii="宋体" w:hAnsi="宋体" w:eastAsia="宋体" w:cs="宋体"/>
                <w:bCs/>
                <w:sz w:val="22"/>
                <w:szCs w:val="22"/>
              </w:rPr>
              <w:t>。</w:t>
            </w:r>
          </w:p>
          <w:p w14:paraId="7D12E85D">
            <w:pPr>
              <w:keepNext/>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7"/>
                <w:rFonts w:hint="eastAsia" w:ascii="宋体" w:hAnsi="宋体" w:eastAsia="宋体" w:cs="宋体"/>
                <w:bCs/>
                <w:sz w:val="22"/>
                <w:szCs w:val="22"/>
              </w:rPr>
            </w:pPr>
            <w:r>
              <w:rPr>
                <w:rStyle w:val="17"/>
                <w:rFonts w:hint="eastAsia" w:ascii="宋体" w:hAnsi="宋体" w:eastAsia="宋体" w:cs="宋体"/>
                <w:bCs/>
                <w:sz w:val="22"/>
                <w:szCs w:val="22"/>
              </w:rPr>
              <w:t>二、服务要求：</w:t>
            </w:r>
          </w:p>
          <w:p w14:paraId="69428753">
            <w:pPr>
              <w:keepNext w:val="0"/>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Style w:val="17"/>
                <w:rFonts w:hint="eastAsia" w:ascii="宋体" w:hAnsi="宋体" w:eastAsia="宋体" w:cs="宋体"/>
                <w:bCs/>
                <w:sz w:val="22"/>
                <w:szCs w:val="22"/>
                <w:lang w:val="en-US" w:eastAsia="zh-CN"/>
              </w:rPr>
            </w:pPr>
            <w:r>
              <w:rPr>
                <w:rStyle w:val="17"/>
                <w:rFonts w:hint="eastAsia" w:ascii="宋体" w:hAnsi="宋体" w:eastAsia="宋体" w:cs="宋体"/>
                <w:bCs/>
                <w:sz w:val="22"/>
                <w:szCs w:val="22"/>
              </w:rPr>
              <w:t>1</w:t>
            </w:r>
            <w:r>
              <w:rPr>
                <w:rStyle w:val="17"/>
                <w:rFonts w:hint="eastAsia" w:ascii="宋体" w:hAnsi="宋体" w:cs="宋体"/>
                <w:bCs/>
                <w:sz w:val="22"/>
                <w:szCs w:val="22"/>
                <w:lang w:eastAsia="zh-CN"/>
              </w:rPr>
              <w:t>、</w:t>
            </w:r>
            <w:r>
              <w:rPr>
                <w:rStyle w:val="17"/>
                <w:rFonts w:hint="eastAsia" w:ascii="宋体" w:hAnsi="宋体" w:eastAsia="宋体" w:cs="宋体"/>
                <w:bCs/>
                <w:sz w:val="22"/>
                <w:szCs w:val="22"/>
              </w:rPr>
              <w:t>时间：</w:t>
            </w:r>
            <w:r>
              <w:rPr>
                <w:rStyle w:val="17"/>
                <w:rFonts w:hint="eastAsia" w:ascii="宋体" w:hAnsi="宋体" w:eastAsia="宋体" w:cs="宋体"/>
                <w:bCs/>
                <w:sz w:val="22"/>
                <w:szCs w:val="22"/>
                <w:lang w:val="en-US" w:eastAsia="zh-CN"/>
              </w:rPr>
              <w:t>合同</w:t>
            </w:r>
            <w:r>
              <w:rPr>
                <w:rStyle w:val="17"/>
                <w:rFonts w:hint="eastAsia" w:ascii="宋体" w:hAnsi="宋体" w:cs="宋体"/>
                <w:bCs/>
                <w:sz w:val="22"/>
                <w:szCs w:val="22"/>
                <w:lang w:val="en-US" w:eastAsia="zh-CN"/>
              </w:rPr>
              <w:t>于2026年9月1日</w:t>
            </w:r>
            <w:r>
              <w:rPr>
                <w:rStyle w:val="17"/>
                <w:rFonts w:hint="eastAsia" w:ascii="宋体" w:hAnsi="宋体" w:eastAsia="宋体" w:cs="宋体"/>
                <w:bCs/>
                <w:sz w:val="22"/>
                <w:szCs w:val="22"/>
                <w:lang w:val="en-US" w:eastAsia="zh-CN"/>
              </w:rPr>
              <w:t>至</w:t>
            </w:r>
            <w:r>
              <w:rPr>
                <w:rStyle w:val="17"/>
                <w:rFonts w:hint="eastAsia" w:ascii="宋体" w:hAnsi="宋体" w:eastAsia="宋体" w:cs="宋体"/>
                <w:bCs/>
                <w:sz w:val="22"/>
                <w:szCs w:val="22"/>
              </w:rPr>
              <w:t>202</w:t>
            </w:r>
            <w:r>
              <w:rPr>
                <w:rStyle w:val="17"/>
                <w:rFonts w:hint="eastAsia" w:ascii="宋体" w:hAnsi="宋体" w:cs="宋体"/>
                <w:bCs/>
                <w:sz w:val="22"/>
                <w:szCs w:val="22"/>
                <w:lang w:val="en-US" w:eastAsia="zh-CN"/>
              </w:rPr>
              <w:t>7</w:t>
            </w:r>
            <w:r>
              <w:rPr>
                <w:rStyle w:val="17"/>
                <w:rFonts w:hint="eastAsia" w:ascii="宋体" w:hAnsi="宋体" w:eastAsia="宋体" w:cs="宋体"/>
                <w:bCs/>
                <w:sz w:val="22"/>
                <w:szCs w:val="22"/>
              </w:rPr>
              <w:t>年</w:t>
            </w:r>
            <w:r>
              <w:rPr>
                <w:rStyle w:val="17"/>
                <w:rFonts w:hint="eastAsia" w:ascii="宋体" w:hAnsi="宋体" w:eastAsia="宋体" w:cs="宋体"/>
                <w:bCs/>
                <w:sz w:val="22"/>
                <w:szCs w:val="22"/>
                <w:lang w:val="en-US" w:eastAsia="zh-CN"/>
              </w:rPr>
              <w:t>8月</w:t>
            </w:r>
            <w:r>
              <w:rPr>
                <w:rStyle w:val="17"/>
                <w:rFonts w:hint="eastAsia" w:ascii="宋体" w:hAnsi="宋体" w:cs="宋体"/>
                <w:bCs/>
                <w:sz w:val="22"/>
                <w:szCs w:val="22"/>
                <w:lang w:val="en-US" w:eastAsia="zh-CN"/>
              </w:rPr>
              <w:t>31</w:t>
            </w:r>
            <w:r>
              <w:rPr>
                <w:rStyle w:val="17"/>
                <w:rFonts w:hint="eastAsia" w:ascii="宋体" w:hAnsi="宋体" w:eastAsia="宋体" w:cs="宋体"/>
                <w:bCs/>
                <w:sz w:val="22"/>
                <w:szCs w:val="22"/>
                <w:lang w:val="en-US" w:eastAsia="zh-CN"/>
              </w:rPr>
              <w:t>日</w:t>
            </w:r>
            <w:r>
              <w:rPr>
                <w:rStyle w:val="17"/>
                <w:rFonts w:hint="eastAsia" w:ascii="宋体" w:hAnsi="宋体" w:cs="宋体"/>
                <w:bCs/>
                <w:sz w:val="22"/>
                <w:szCs w:val="22"/>
                <w:lang w:val="en-US" w:eastAsia="zh-CN"/>
              </w:rPr>
              <w:t>生效。</w:t>
            </w:r>
            <w:r>
              <w:rPr>
                <w:rFonts w:hint="eastAsia" w:ascii="宋体"/>
                <w:sz w:val="21"/>
                <w:szCs w:val="24"/>
                <w:lang w:val="en-US" w:eastAsia="zh-CN"/>
              </w:rPr>
              <w:t>经考核若符合要求可续签一年。如遇甲方经营方向有政策性调整，甲方有权对该项目 服务内容进行相应调整或终止合同。</w:t>
            </w:r>
          </w:p>
          <w:p w14:paraId="7CE22793">
            <w:pPr>
              <w:keepNext w:val="0"/>
              <w:keepLines w:val="0"/>
              <w:pageBreakBefore w:val="0"/>
              <w:widowControl w:val="0"/>
              <w:numPr>
                <w:ilvl w:val="0"/>
                <w:numId w:val="0"/>
              </w:numPr>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7"/>
                <w:rFonts w:hint="eastAsia" w:ascii="宋体" w:hAnsi="宋体" w:eastAsia="宋体" w:cs="宋体"/>
                <w:bCs/>
                <w:sz w:val="22"/>
                <w:szCs w:val="22"/>
                <w:lang w:val="en-US" w:eastAsia="zh-CN"/>
              </w:rPr>
            </w:pPr>
            <w:r>
              <w:rPr>
                <w:rStyle w:val="17"/>
                <w:rFonts w:hint="eastAsia" w:ascii="宋体" w:hAnsi="宋体" w:eastAsia="宋体" w:cs="宋体"/>
                <w:bCs/>
                <w:sz w:val="22"/>
                <w:szCs w:val="22"/>
                <w:lang w:val="en-US" w:eastAsia="zh-CN"/>
              </w:rPr>
              <w:t>2、售后服务：</w:t>
            </w:r>
          </w:p>
          <w:p w14:paraId="34B957C5">
            <w:pPr>
              <w:keepNext w:val="0"/>
              <w:keepLines w:val="0"/>
              <w:pageBreakBefore w:val="0"/>
              <w:widowControl w:val="0"/>
              <w:numPr>
                <w:ilvl w:val="0"/>
                <w:numId w:val="0"/>
              </w:numPr>
              <w:tabs>
                <w:tab w:val="left" w:pos="9900"/>
              </w:tabs>
              <w:kinsoku/>
              <w:wordWrap/>
              <w:overflowPunct/>
              <w:topLinePunct w:val="0"/>
              <w:autoSpaceDE/>
              <w:autoSpaceDN/>
              <w:bidi w:val="0"/>
              <w:adjustRightInd w:val="0"/>
              <w:snapToGrid w:val="0"/>
              <w:spacing w:line="480" w:lineRule="auto"/>
              <w:ind w:firstLine="440" w:firstLineChars="200"/>
              <w:jc w:val="left"/>
              <w:textAlignment w:val="auto"/>
              <w:rPr>
                <w:rStyle w:val="17"/>
                <w:rFonts w:hint="eastAsia" w:ascii="宋体" w:hAnsi="宋体" w:eastAsia="宋体" w:cs="宋体"/>
                <w:bCs/>
                <w:sz w:val="22"/>
                <w:szCs w:val="22"/>
                <w:lang w:val="en-US" w:eastAsia="zh-CN"/>
              </w:rPr>
            </w:pPr>
            <w:r>
              <w:rPr>
                <w:rStyle w:val="17"/>
                <w:rFonts w:hint="eastAsia" w:ascii="宋体" w:hAnsi="宋体" w:eastAsia="宋体" w:cs="宋体"/>
                <w:bCs/>
                <w:sz w:val="22"/>
                <w:szCs w:val="22"/>
                <w:lang w:val="en-US" w:eastAsia="zh-CN"/>
              </w:rPr>
              <w:t>（1）</w:t>
            </w:r>
            <w:r>
              <w:rPr>
                <w:rStyle w:val="17"/>
                <w:rFonts w:hint="eastAsia" w:ascii="宋体" w:hAnsi="宋体" w:cs="宋体"/>
                <w:bCs/>
                <w:sz w:val="22"/>
                <w:szCs w:val="22"/>
                <w:lang w:val="en-US" w:eastAsia="zh-CN"/>
              </w:rPr>
              <w:t>货品</w:t>
            </w:r>
            <w:r>
              <w:rPr>
                <w:rStyle w:val="17"/>
                <w:rFonts w:hint="eastAsia" w:ascii="宋体" w:hAnsi="宋体" w:eastAsia="宋体" w:cs="宋体"/>
                <w:bCs/>
                <w:sz w:val="22"/>
                <w:szCs w:val="22"/>
                <w:lang w:val="en-US" w:eastAsia="zh-CN"/>
              </w:rPr>
              <w:t>验收合格开始计算质保</w:t>
            </w:r>
            <w:r>
              <w:rPr>
                <w:rStyle w:val="17"/>
                <w:rFonts w:hint="eastAsia" w:ascii="宋体" w:hAnsi="宋体" w:cs="宋体"/>
                <w:bCs/>
                <w:sz w:val="22"/>
                <w:szCs w:val="22"/>
                <w:lang w:val="en-US" w:eastAsia="zh-CN"/>
              </w:rPr>
              <w:t>期以货品外包装上标注为准</w:t>
            </w:r>
            <w:r>
              <w:rPr>
                <w:rStyle w:val="17"/>
                <w:rFonts w:hint="eastAsia" w:ascii="宋体" w:hAnsi="宋体" w:eastAsia="宋体" w:cs="宋体"/>
                <w:bCs/>
                <w:sz w:val="22"/>
                <w:szCs w:val="22"/>
                <w:lang w:val="en-US" w:eastAsia="zh-CN"/>
              </w:rPr>
              <w:t>。</w:t>
            </w:r>
          </w:p>
          <w:p w14:paraId="62DD5285">
            <w:pPr>
              <w:keepNext w:val="0"/>
              <w:keepLines w:val="0"/>
              <w:pageBreakBefore w:val="0"/>
              <w:widowControl w:val="0"/>
              <w:numPr>
                <w:ilvl w:val="0"/>
                <w:numId w:val="0"/>
              </w:numPr>
              <w:tabs>
                <w:tab w:val="left" w:pos="9900"/>
              </w:tabs>
              <w:kinsoku/>
              <w:wordWrap/>
              <w:overflowPunct/>
              <w:topLinePunct w:val="0"/>
              <w:autoSpaceDE/>
              <w:autoSpaceDN/>
              <w:bidi w:val="0"/>
              <w:adjustRightInd w:val="0"/>
              <w:snapToGrid w:val="0"/>
              <w:spacing w:line="480" w:lineRule="auto"/>
              <w:ind w:firstLine="660" w:firstLineChars="300"/>
              <w:jc w:val="left"/>
              <w:textAlignment w:val="auto"/>
              <w:rPr>
                <w:rStyle w:val="17"/>
                <w:rFonts w:hint="default" w:ascii="宋体" w:hAnsi="宋体" w:eastAsia="宋体" w:cs="宋体"/>
                <w:bCs/>
                <w:sz w:val="22"/>
                <w:szCs w:val="22"/>
                <w:lang w:val="en-US" w:eastAsia="zh-CN"/>
              </w:rPr>
            </w:pPr>
            <w:r>
              <w:rPr>
                <w:rStyle w:val="17"/>
                <w:rFonts w:hint="eastAsia" w:ascii="宋体" w:hAnsi="宋体" w:cs="宋体"/>
                <w:bCs/>
                <w:sz w:val="22"/>
                <w:szCs w:val="22"/>
                <w:lang w:val="en-US" w:eastAsia="zh-CN"/>
              </w:rPr>
              <w:t>(2)下订单48小时内送货到位,并提供货品符合国家标准的检验报告。</w:t>
            </w:r>
          </w:p>
          <w:p w14:paraId="08AB79DB">
            <w:pPr>
              <w:keepNext/>
              <w:keepLines w:val="0"/>
              <w:pageBreakBefore w:val="0"/>
              <w:widowControl w:val="0"/>
              <w:tabs>
                <w:tab w:val="left" w:pos="9900"/>
              </w:tabs>
              <w:kinsoku/>
              <w:wordWrap/>
              <w:overflowPunct/>
              <w:topLinePunct w:val="0"/>
              <w:autoSpaceDE/>
              <w:autoSpaceDN/>
              <w:bidi w:val="0"/>
              <w:adjustRightInd w:val="0"/>
              <w:snapToGrid w:val="0"/>
              <w:spacing w:line="480" w:lineRule="auto"/>
              <w:jc w:val="left"/>
              <w:textAlignment w:val="auto"/>
              <w:rPr>
                <w:rStyle w:val="17"/>
                <w:rFonts w:hint="eastAsia" w:ascii="宋体" w:hAnsi="宋体" w:eastAsia="宋体" w:cs="宋体"/>
                <w:bCs/>
                <w:sz w:val="22"/>
                <w:szCs w:val="22"/>
              </w:rPr>
            </w:pPr>
            <w:r>
              <w:rPr>
                <w:rStyle w:val="17"/>
                <w:rFonts w:hint="eastAsia" w:ascii="宋体" w:hAnsi="宋体" w:eastAsia="宋体" w:cs="宋体"/>
                <w:bCs/>
                <w:sz w:val="22"/>
                <w:szCs w:val="22"/>
              </w:rPr>
              <w:t>三、报价要求：</w:t>
            </w:r>
          </w:p>
          <w:p w14:paraId="50C156E8">
            <w:pPr>
              <w:keepNext/>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Style w:val="17"/>
                <w:rFonts w:hint="eastAsia" w:ascii="宋体" w:hAnsi="宋体" w:eastAsia="宋体" w:cs="宋体"/>
                <w:sz w:val="22"/>
                <w:szCs w:val="22"/>
              </w:rPr>
            </w:pPr>
            <w:r>
              <w:rPr>
                <w:rFonts w:hint="eastAsia" w:ascii="宋体" w:hAnsi="宋体" w:eastAsia="宋体" w:cs="宋体"/>
                <w:sz w:val="22"/>
                <w:szCs w:val="22"/>
              </w:rPr>
              <w:t>本本</w:t>
            </w:r>
            <w:r>
              <w:rPr>
                <w:rStyle w:val="17"/>
                <w:rFonts w:hint="eastAsia" w:ascii="宋体" w:hAnsi="宋体" w:eastAsia="宋体" w:cs="宋体"/>
                <w:sz w:val="22"/>
                <w:szCs w:val="22"/>
              </w:rPr>
              <w:t>次报价须为人民币报价，包含</w:t>
            </w:r>
            <w:r>
              <w:rPr>
                <w:rStyle w:val="17"/>
                <w:rFonts w:hint="eastAsia" w:ascii="宋体" w:hAnsi="宋体" w:eastAsia="宋体" w:cs="宋体"/>
                <w:sz w:val="22"/>
                <w:szCs w:val="22"/>
                <w:lang w:val="en-US" w:eastAsia="zh-CN"/>
              </w:rPr>
              <w:t>且不仅限于运费、税费、检测费</w:t>
            </w:r>
            <w:r>
              <w:rPr>
                <w:rStyle w:val="17"/>
                <w:rFonts w:hint="eastAsia" w:ascii="宋体" w:hAnsi="宋体" w:eastAsia="宋体" w:cs="宋体"/>
                <w:sz w:val="22"/>
                <w:szCs w:val="22"/>
              </w:rPr>
              <w:t>等其他所有费用。因报价人自身原因造成漏报、少报皆由其自行承担责任，采购人不再补偿。</w:t>
            </w:r>
          </w:p>
          <w:p w14:paraId="08D1F7BD">
            <w:pPr>
              <w:keepNext/>
              <w:keepLines w:val="0"/>
              <w:pageBreakBefore w:val="0"/>
              <w:widowControl w:val="0"/>
              <w:numPr>
                <w:ilvl w:val="0"/>
                <w:numId w:val="1"/>
              </w:numPr>
              <w:tabs>
                <w:tab w:val="left" w:pos="9900"/>
              </w:tabs>
              <w:kinsoku/>
              <w:wordWrap/>
              <w:overflowPunct/>
              <w:topLinePunct w:val="0"/>
              <w:autoSpaceDE/>
              <w:autoSpaceDN/>
              <w:bidi w:val="0"/>
              <w:adjustRightInd w:val="0"/>
              <w:snapToGrid w:val="0"/>
              <w:spacing w:line="480" w:lineRule="auto"/>
              <w:jc w:val="left"/>
              <w:textAlignment w:val="auto"/>
              <w:rPr>
                <w:rFonts w:hint="eastAsia" w:ascii="宋体" w:hAnsi="宋体" w:eastAsia="宋体" w:cs="宋体"/>
                <w:sz w:val="22"/>
                <w:szCs w:val="22"/>
              </w:rPr>
            </w:pPr>
            <w:r>
              <w:rPr>
                <w:rStyle w:val="17"/>
                <w:rFonts w:hint="eastAsia" w:ascii="宋体" w:hAnsi="宋体" w:eastAsia="宋体" w:cs="宋体"/>
                <w:bCs/>
                <w:sz w:val="22"/>
                <w:szCs w:val="22"/>
              </w:rPr>
              <w:t>验收方式：</w:t>
            </w:r>
          </w:p>
          <w:p w14:paraId="0FB0015F">
            <w:pPr>
              <w:keepNext/>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1、验收标准：以技术参数和询价文件及补充材料为标准。</w:t>
            </w:r>
          </w:p>
          <w:p w14:paraId="742FA325">
            <w:pPr>
              <w:keepNext/>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2、验收方式：成品验收。供货商产品</w:t>
            </w:r>
            <w:r>
              <w:rPr>
                <w:rFonts w:hint="eastAsia" w:ascii="宋体" w:hAnsi="宋体" w:cs="宋体"/>
                <w:sz w:val="22"/>
                <w:szCs w:val="22"/>
                <w:lang w:val="en-US" w:eastAsia="zh-CN"/>
              </w:rPr>
              <w:t>送达</w:t>
            </w:r>
            <w:r>
              <w:rPr>
                <w:rFonts w:hint="eastAsia" w:ascii="宋体" w:hAnsi="宋体" w:eastAsia="宋体" w:cs="宋体"/>
                <w:sz w:val="22"/>
                <w:szCs w:val="22"/>
                <w:lang w:val="en-US" w:eastAsia="zh-CN"/>
              </w:rPr>
              <w:t>后，应通知使用方到现场查验。</w:t>
            </w:r>
          </w:p>
          <w:p w14:paraId="7080F754">
            <w:pPr>
              <w:keepNext/>
              <w:keepLines w:val="0"/>
              <w:pageBreakBefore w:val="0"/>
              <w:widowControl w:val="0"/>
              <w:kinsoku/>
              <w:wordWrap/>
              <w:overflowPunct/>
              <w:topLinePunct w:val="0"/>
              <w:autoSpaceDE/>
              <w:autoSpaceDN/>
              <w:bidi w:val="0"/>
              <w:adjustRightInd w:val="0"/>
              <w:snapToGrid w:val="0"/>
              <w:spacing w:line="480" w:lineRule="auto"/>
              <w:ind w:firstLine="440" w:firstLineChars="200"/>
              <w:jc w:val="lef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3、首次验收不合格将推迟支付合同款项，如经整改仍不能通过验收将取消合同。</w:t>
            </w:r>
          </w:p>
          <w:p w14:paraId="419FB0BA">
            <w:pPr>
              <w:keepNext/>
              <w:keepLines w:val="0"/>
              <w:pageBreakBefore w:val="0"/>
              <w:widowControl w:val="0"/>
              <w:kinsoku/>
              <w:wordWrap/>
              <w:overflowPunct/>
              <w:topLinePunct w:val="0"/>
              <w:autoSpaceDE/>
              <w:autoSpaceDN/>
              <w:bidi w:val="0"/>
              <w:adjustRightInd w:val="0"/>
              <w:snapToGrid w:val="0"/>
              <w:spacing w:line="480" w:lineRule="auto"/>
              <w:jc w:val="left"/>
              <w:textAlignment w:val="auto"/>
              <w:rPr>
                <w:rStyle w:val="17"/>
                <w:rFonts w:hint="eastAsia" w:ascii="宋体" w:hAnsi="宋体" w:eastAsia="宋体" w:cs="宋体"/>
                <w:bCs/>
                <w:sz w:val="22"/>
                <w:szCs w:val="22"/>
              </w:rPr>
            </w:pPr>
            <w:r>
              <w:rPr>
                <w:rStyle w:val="17"/>
                <w:rFonts w:hint="eastAsia" w:ascii="宋体" w:hAnsi="宋体" w:eastAsia="宋体" w:cs="宋体"/>
                <w:bCs/>
                <w:sz w:val="22"/>
                <w:szCs w:val="22"/>
              </w:rPr>
              <w:t>五、付款方式：</w:t>
            </w:r>
          </w:p>
          <w:p w14:paraId="0CDD6693">
            <w:pPr>
              <w:keepNext/>
              <w:keepLines w:val="0"/>
              <w:pageBreakBefore w:val="0"/>
              <w:widowControl w:val="0"/>
              <w:tabs>
                <w:tab w:val="left" w:pos="9900"/>
              </w:tabs>
              <w:kinsoku/>
              <w:wordWrap/>
              <w:overflowPunct/>
              <w:topLinePunct w:val="0"/>
              <w:autoSpaceDE/>
              <w:autoSpaceDN/>
              <w:bidi w:val="0"/>
              <w:adjustRightInd w:val="0"/>
              <w:snapToGrid w:val="0"/>
              <w:spacing w:line="360" w:lineRule="auto"/>
              <w:ind w:firstLine="440" w:firstLineChars="200"/>
              <w:textAlignment w:val="auto"/>
              <w:rPr>
                <w:rStyle w:val="17"/>
                <w:rFonts w:hint="default" w:ascii="方正仿宋_GBK" w:hAnsi="仿宋" w:eastAsia="方正仿宋_GBK" w:cs="华文细黑"/>
                <w:sz w:val="24"/>
                <w:szCs w:val="24"/>
                <w:lang w:val="en-US" w:eastAsia="zh-CN"/>
              </w:rPr>
            </w:pPr>
            <w:r>
              <w:rPr>
                <w:rStyle w:val="17"/>
                <w:rFonts w:hint="eastAsia" w:ascii="宋体" w:hAnsi="宋体" w:eastAsia="宋体" w:cs="宋体"/>
                <w:bCs/>
                <w:sz w:val="22"/>
                <w:szCs w:val="22"/>
                <w:lang w:val="en-US" w:eastAsia="zh-CN"/>
              </w:rPr>
              <w:t>验</w:t>
            </w:r>
            <w:r>
              <w:rPr>
                <w:rStyle w:val="17"/>
                <w:rFonts w:hint="eastAsia" w:ascii="宋体" w:hAnsi="宋体" w:eastAsia="宋体" w:cs="宋体"/>
                <w:bCs/>
                <w:sz w:val="22"/>
                <w:szCs w:val="22"/>
              </w:rPr>
              <w:t>收合格后开具发票，以</w:t>
            </w:r>
            <w:r>
              <w:rPr>
                <w:rStyle w:val="17"/>
                <w:rFonts w:hint="eastAsia" w:ascii="宋体" w:hAnsi="宋体" w:eastAsia="宋体" w:cs="宋体"/>
                <w:bCs/>
                <w:sz w:val="22"/>
                <w:szCs w:val="22"/>
                <w:lang w:val="en-US" w:eastAsia="zh-CN"/>
              </w:rPr>
              <w:t>公对公转账</w:t>
            </w:r>
            <w:r>
              <w:rPr>
                <w:rStyle w:val="17"/>
                <w:rFonts w:hint="eastAsia" w:ascii="宋体" w:hAnsi="宋体" w:eastAsia="宋体" w:cs="宋体"/>
                <w:bCs/>
                <w:sz w:val="22"/>
                <w:szCs w:val="22"/>
              </w:rPr>
              <w:t>方式支付合同金额。</w:t>
            </w:r>
          </w:p>
        </w:tc>
      </w:tr>
      <w:tr w14:paraId="41B5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33" w:type="dxa"/>
            <w:noWrap w:val="0"/>
            <w:vAlign w:val="top"/>
          </w:tcPr>
          <w:p w14:paraId="6BD12AF8">
            <w:pPr>
              <w:keepNext/>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方正仿宋_GBK" w:hAnsi="仿宋" w:eastAsia="宋体" w:cs="Tahoma"/>
                <w:color w:val="FF0000"/>
                <w:sz w:val="24"/>
                <w:lang w:val="en-US" w:eastAsia="zh-CN"/>
              </w:rPr>
            </w:pPr>
            <w:r>
              <w:rPr>
                <w:rStyle w:val="17"/>
                <w:rFonts w:hint="eastAsia" w:ascii="宋体" w:hAnsi="宋体" w:eastAsia="宋体" w:cs="宋体"/>
                <w:sz w:val="22"/>
                <w:szCs w:val="22"/>
              </w:rPr>
              <w:t>报价人须在202</w:t>
            </w:r>
            <w:r>
              <w:rPr>
                <w:rStyle w:val="17"/>
                <w:rFonts w:hint="eastAsia" w:ascii="宋体" w:hAnsi="宋体" w:cs="宋体"/>
                <w:sz w:val="22"/>
                <w:szCs w:val="22"/>
                <w:lang w:val="en-US" w:eastAsia="zh-CN"/>
              </w:rPr>
              <w:t>6</w:t>
            </w:r>
            <w:r>
              <w:rPr>
                <w:rStyle w:val="17"/>
                <w:rFonts w:hint="eastAsia" w:ascii="宋体" w:hAnsi="宋体" w:eastAsia="宋体" w:cs="宋体"/>
                <w:sz w:val="22"/>
                <w:szCs w:val="22"/>
              </w:rPr>
              <w:t>年</w:t>
            </w:r>
            <w:r>
              <w:rPr>
                <w:rStyle w:val="17"/>
                <w:rFonts w:hint="eastAsia" w:ascii="宋体" w:hAnsi="宋体" w:cs="宋体"/>
                <w:sz w:val="22"/>
                <w:szCs w:val="22"/>
                <w:lang w:val="en-US" w:eastAsia="zh-CN"/>
              </w:rPr>
              <w:t>8</w:t>
            </w:r>
            <w:r>
              <w:rPr>
                <w:rStyle w:val="17"/>
                <w:rFonts w:hint="eastAsia" w:ascii="宋体" w:hAnsi="宋体" w:eastAsia="宋体" w:cs="宋体"/>
                <w:sz w:val="22"/>
                <w:szCs w:val="22"/>
              </w:rPr>
              <w:t>月</w:t>
            </w:r>
            <w:r>
              <w:rPr>
                <w:rStyle w:val="17"/>
                <w:rFonts w:hint="eastAsia" w:ascii="宋体" w:hAnsi="宋体" w:eastAsia="宋体" w:cs="宋体"/>
                <w:sz w:val="22"/>
                <w:szCs w:val="22"/>
                <w:lang w:val="en-US" w:eastAsia="zh-CN"/>
              </w:rPr>
              <w:t xml:space="preserve"> </w:t>
            </w:r>
            <w:r>
              <w:rPr>
                <w:rStyle w:val="17"/>
                <w:rFonts w:hint="eastAsia" w:ascii="宋体" w:hAnsi="宋体" w:cs="宋体"/>
                <w:sz w:val="22"/>
                <w:szCs w:val="22"/>
                <w:lang w:val="en-US" w:eastAsia="zh-CN"/>
              </w:rPr>
              <w:t>7</w:t>
            </w:r>
            <w:r>
              <w:rPr>
                <w:rFonts w:hint="eastAsia" w:ascii="宋体" w:hAnsi="宋体" w:eastAsia="宋体" w:cs="宋体"/>
                <w:sz w:val="22"/>
                <w:szCs w:val="22"/>
              </w:rPr>
              <w:t>日</w:t>
            </w:r>
            <w:r>
              <w:rPr>
                <w:rStyle w:val="17"/>
                <w:rFonts w:hint="eastAsia" w:ascii="宋体" w:hAnsi="宋体" w:eastAsia="宋体" w:cs="宋体"/>
                <w:sz w:val="22"/>
                <w:szCs w:val="22"/>
              </w:rPr>
              <w:t>（09：00-1</w:t>
            </w:r>
            <w:r>
              <w:rPr>
                <w:rStyle w:val="17"/>
                <w:rFonts w:hint="eastAsia" w:ascii="宋体" w:hAnsi="宋体" w:eastAsia="宋体" w:cs="宋体"/>
                <w:sz w:val="22"/>
                <w:szCs w:val="22"/>
                <w:lang w:val="en-US" w:eastAsia="zh-CN"/>
              </w:rPr>
              <w:t>1</w:t>
            </w:r>
            <w:r>
              <w:rPr>
                <w:rStyle w:val="17"/>
                <w:rFonts w:hint="eastAsia" w:ascii="宋体" w:hAnsi="宋体" w:eastAsia="宋体" w:cs="宋体"/>
                <w:sz w:val="22"/>
                <w:szCs w:val="22"/>
              </w:rPr>
              <w:t>：00）将填写完整(加盖公章)的报价单及相关资料（含资格条件检查内容）密封(封袋请注明项目名称、公司全称、联系人姓名及电话)交</w:t>
            </w:r>
            <w:r>
              <w:rPr>
                <w:rStyle w:val="17"/>
                <w:rFonts w:hint="eastAsia" w:ascii="宋体" w:hAnsi="宋体" w:eastAsia="宋体" w:cs="宋体"/>
                <w:sz w:val="22"/>
                <w:szCs w:val="22"/>
                <w:lang w:val="en-US" w:eastAsia="zh-CN"/>
              </w:rPr>
              <w:t>至四川外国语大学后勤基建管理处</w:t>
            </w:r>
            <w:r>
              <w:rPr>
                <w:rStyle w:val="17"/>
                <w:rFonts w:hint="eastAsia" w:ascii="宋体" w:hAnsi="宋体" w:cs="宋体"/>
                <w:sz w:val="22"/>
                <w:szCs w:val="22"/>
                <w:lang w:val="en-US" w:eastAsia="zh-CN"/>
              </w:rPr>
              <w:t>综合服务科</w:t>
            </w:r>
            <w:r>
              <w:rPr>
                <w:rStyle w:val="17"/>
                <w:rFonts w:hint="eastAsia" w:ascii="宋体" w:hAnsi="宋体" w:eastAsia="宋体" w:cs="宋体"/>
                <w:sz w:val="22"/>
                <w:szCs w:val="22"/>
                <w:lang w:val="en-US" w:eastAsia="zh-CN"/>
              </w:rPr>
              <w:t>（</w:t>
            </w:r>
            <w:r>
              <w:rPr>
                <w:rStyle w:val="17"/>
                <w:rFonts w:hint="eastAsia" w:ascii="宋体" w:hAnsi="宋体" w:cs="宋体"/>
                <w:sz w:val="22"/>
                <w:szCs w:val="22"/>
                <w:lang w:val="en-US" w:eastAsia="zh-CN"/>
              </w:rPr>
              <w:t>东苑餐厅前台</w:t>
            </w:r>
            <w:r>
              <w:rPr>
                <w:rStyle w:val="17"/>
                <w:rFonts w:hint="eastAsia" w:ascii="宋体" w:hAnsi="宋体" w:eastAsia="宋体" w:cs="宋体"/>
                <w:sz w:val="22"/>
                <w:szCs w:val="22"/>
                <w:lang w:val="en-US" w:eastAsia="zh-CN"/>
              </w:rPr>
              <w:t>）</w:t>
            </w:r>
            <w:r>
              <w:rPr>
                <w:rStyle w:val="17"/>
                <w:rFonts w:hint="eastAsia" w:ascii="宋体" w:hAnsi="宋体" w:eastAsia="宋体" w:cs="宋体"/>
                <w:sz w:val="22"/>
                <w:szCs w:val="22"/>
              </w:rPr>
              <w:t>。</w:t>
            </w:r>
            <w:r>
              <w:rPr>
                <w:rStyle w:val="17"/>
                <w:rFonts w:hint="eastAsia" w:ascii="宋体" w:hAnsi="宋体" w:cs="宋体"/>
                <w:sz w:val="22"/>
                <w:szCs w:val="22"/>
                <w:lang w:val="en-US" w:eastAsia="zh-CN"/>
              </w:rPr>
              <w:t>联系人：宗老师 13983945686</w:t>
            </w:r>
            <w:bookmarkStart w:id="9" w:name="_GoBack"/>
            <w:bookmarkEnd w:id="9"/>
          </w:p>
        </w:tc>
      </w:tr>
    </w:tbl>
    <w:p w14:paraId="26CB1610">
      <w:pPr>
        <w:spacing w:line="360" w:lineRule="auto"/>
        <w:rPr>
          <w:rFonts w:ascii="方正仿宋_GBK" w:hAnsi="仿宋" w:eastAsia="方正仿宋_GBK"/>
          <w:sz w:val="24"/>
        </w:rPr>
      </w:pPr>
      <w:r>
        <w:rPr>
          <w:rFonts w:hint="eastAsia" w:ascii="方正仿宋_GBK" w:hAnsi="仿宋" w:eastAsia="方正仿宋_GBK"/>
          <w:sz w:val="24"/>
        </w:rPr>
        <w:t xml:space="preserve">报价单位（盖章）：                     </w:t>
      </w:r>
      <w:r>
        <w:rPr>
          <w:rFonts w:hint="eastAsia" w:ascii="方正仿宋_GBK" w:hAnsi="仿宋" w:eastAsia="方正仿宋_GBK"/>
          <w:sz w:val="24"/>
          <w:lang w:val="en-US" w:eastAsia="zh-CN"/>
        </w:rPr>
        <w:t xml:space="preserve">              </w:t>
      </w:r>
      <w:r>
        <w:rPr>
          <w:rFonts w:hint="eastAsia" w:ascii="方正仿宋_GBK" w:hAnsi="仿宋" w:eastAsia="方正仿宋_GBK"/>
          <w:sz w:val="24"/>
        </w:rPr>
        <w:t>报价时间：</w:t>
      </w:r>
    </w:p>
    <w:p w14:paraId="62E3E000">
      <w:pPr>
        <w:spacing w:line="360" w:lineRule="auto"/>
        <w:rPr>
          <w:rFonts w:hint="eastAsia" w:ascii="方正小标宋_GBK" w:hAnsi="仿宋_GB2312" w:eastAsia="方正小标宋_GBK" w:cs="华文细黑"/>
          <w:b/>
          <w:bCs/>
          <w:sz w:val="28"/>
          <w:szCs w:val="28"/>
        </w:rPr>
      </w:pPr>
      <w:r>
        <w:rPr>
          <w:rFonts w:hint="eastAsia" w:ascii="方正仿宋_GBK" w:hAnsi="仿宋" w:eastAsia="方正仿宋_GBK"/>
          <w:sz w:val="24"/>
        </w:rPr>
        <w:t>联系人：                                             联系电话：</w:t>
      </w:r>
      <w:bookmarkStart w:id="0" w:name="_Toc246305569"/>
      <w:bookmarkStart w:id="1" w:name="_Toc342656772"/>
      <w:bookmarkStart w:id="2" w:name="_Toc223847764"/>
      <w:bookmarkStart w:id="3" w:name="_Toc208"/>
    </w:p>
    <w:p w14:paraId="58C0092F">
      <w:pPr>
        <w:rPr>
          <w:rFonts w:hint="eastAsia"/>
        </w:rPr>
      </w:pPr>
    </w:p>
    <w:p w14:paraId="21E89203">
      <w:pPr>
        <w:tabs>
          <w:tab w:val="left" w:pos="6300"/>
        </w:tabs>
        <w:snapToGrid w:val="0"/>
        <w:spacing w:line="276" w:lineRule="auto"/>
        <w:jc w:val="both"/>
        <w:rPr>
          <w:rFonts w:hint="eastAsia" w:ascii="方正小标宋_GBK" w:hAnsi="仿宋_GB2312" w:eastAsia="方正小标宋_GBK" w:cs="华文细黑"/>
          <w:b/>
          <w:bCs/>
          <w:sz w:val="28"/>
          <w:szCs w:val="28"/>
        </w:rPr>
      </w:pPr>
    </w:p>
    <w:p w14:paraId="482230CC">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（一）报价函</w:t>
      </w:r>
      <w:bookmarkEnd w:id="0"/>
      <w:bookmarkEnd w:id="1"/>
      <w:bookmarkEnd w:id="2"/>
      <w:bookmarkEnd w:id="3"/>
    </w:p>
    <w:p w14:paraId="7E4F652C">
      <w:pPr>
        <w:tabs>
          <w:tab w:val="left" w:pos="6300"/>
        </w:tabs>
        <w:snapToGrid w:val="0"/>
        <w:spacing w:line="276" w:lineRule="auto"/>
        <w:jc w:val="center"/>
        <w:rPr>
          <w:rFonts w:ascii="方正小标宋_GBK" w:hAnsi="仿宋_GB2312" w:eastAsia="方正小标宋_GBK" w:cs="华文细黑"/>
          <w:sz w:val="28"/>
          <w:szCs w:val="28"/>
        </w:rPr>
      </w:pPr>
    </w:p>
    <w:p w14:paraId="5B26D20C">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四川外国语大学：</w:t>
      </w:r>
    </w:p>
    <w:p w14:paraId="42316040">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我方收到的校内询价单，经详细研究，决定参加该询价采购的报价。</w:t>
      </w:r>
    </w:p>
    <w:p w14:paraId="7A80BD4F">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1.愿意按照询价单中的一切要求，提供设备的制造（购买）及技术服务，报价为</w:t>
      </w:r>
      <w:r>
        <w:rPr>
          <w:rFonts w:hint="eastAsia" w:ascii="方正小标宋_GBK" w:hAnsi="仿宋_GB2312" w:eastAsia="方正小标宋_GBK" w:cs="华文细黑"/>
          <w:sz w:val="24"/>
          <w:lang w:val="en-US" w:eastAsia="zh-CN"/>
        </w:rPr>
        <w:t>项目单价</w:t>
      </w:r>
      <w:r>
        <w:rPr>
          <w:rFonts w:hint="eastAsia" w:ascii="方正小标宋_GBK" w:hAnsi="仿宋_GB2312" w:eastAsia="方正小标宋_GBK" w:cs="华文细黑"/>
          <w:sz w:val="24"/>
        </w:rPr>
        <w:t>：</w:t>
      </w:r>
      <w:r>
        <w:rPr>
          <w:rFonts w:hint="eastAsia" w:ascii="方正小标宋_GBK" w:hAnsi="仿宋_GB2312" w:eastAsia="方正小标宋_GBK" w:cs="华文细黑"/>
          <w:sz w:val="24"/>
          <w:u w:val="single"/>
        </w:rPr>
        <w:t xml:space="preserve">  </w:t>
      </w:r>
      <w:r>
        <w:rPr>
          <w:rFonts w:ascii="方正小标宋_GBK" w:hAnsi="仿宋_GB2312" w:eastAsia="方正小标宋_GBK" w:cs="华文细黑"/>
          <w:sz w:val="24"/>
          <w:u w:val="single"/>
        </w:rPr>
        <w:t xml:space="preserve">  </w:t>
      </w:r>
      <w:r>
        <w:rPr>
          <w:rFonts w:hint="eastAsia" w:ascii="方正小标宋_GBK" w:hAnsi="仿宋_GB2312" w:eastAsia="方正小标宋_GBK" w:cs="华文细黑"/>
          <w:sz w:val="24"/>
          <w:lang w:val="en-US" w:eastAsia="zh-CN"/>
        </w:rPr>
        <w:t xml:space="preserve"> % </w:t>
      </w:r>
      <w:r>
        <w:rPr>
          <w:rFonts w:hint="eastAsia" w:ascii="方正小标宋_GBK" w:hAnsi="仿宋_GB2312" w:eastAsia="方正小标宋_GBK" w:cs="华文细黑"/>
          <w:sz w:val="24"/>
        </w:rPr>
        <w:t>。</w:t>
      </w:r>
    </w:p>
    <w:p w14:paraId="57F8ABE5">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2.我方现提交的响应文件为：响应文件正本1份。</w:t>
      </w:r>
    </w:p>
    <w:p w14:paraId="1FFDD5D6">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3.我方承诺：本次响应文件的有效期为90天。</w:t>
      </w:r>
    </w:p>
    <w:p w14:paraId="7E83044B">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4.我方完全理解和接受贵方询价单的一切规定和要求及评审办法。</w:t>
      </w:r>
    </w:p>
    <w:p w14:paraId="261D3376">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5. 我方若成为成交供应商，将按照最终询价结果签订合同，并且严格履行合同义务。本承诺函将成为合同不可分割的一部分，与合同具有同等的法律效力。</w:t>
      </w:r>
    </w:p>
    <w:p w14:paraId="4ACA4BE9">
      <w:pPr>
        <w:tabs>
          <w:tab w:val="left" w:pos="6300"/>
        </w:tabs>
        <w:snapToGrid w:val="0"/>
        <w:spacing w:line="276" w:lineRule="auto"/>
        <w:rPr>
          <w:rFonts w:ascii="方正小标宋_GBK" w:hAnsi="仿宋_GB2312" w:eastAsia="方正小标宋_GBK" w:cs="华文细黑"/>
          <w:sz w:val="24"/>
        </w:rPr>
      </w:pPr>
      <w:r>
        <w:rPr>
          <w:rFonts w:hint="eastAsia" w:ascii="方正小标宋_GBK" w:hAnsi="仿宋_GB2312" w:eastAsia="方正小标宋_GBK" w:cs="华文细黑"/>
          <w:sz w:val="24"/>
        </w:rPr>
        <w:t>6. 在整个询价过程中，我方若有违规行为，接受按照《中华人民共和国政府采购法》和《四川外国语大学采购与招投标管理办法（试行）》之规定给予惩罚。</w:t>
      </w:r>
    </w:p>
    <w:p w14:paraId="4AF3FD42">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供应商（公章）：</w:t>
      </w:r>
    </w:p>
    <w:p w14:paraId="2CCCFE7B">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地址：</w:t>
      </w:r>
    </w:p>
    <w:p w14:paraId="70013B45">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电话： </w:t>
      </w:r>
    </w:p>
    <w:p w14:paraId="1E53D0BE">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传真：</w:t>
      </w:r>
    </w:p>
    <w:p w14:paraId="494E4E14">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网址：</w:t>
      </w:r>
    </w:p>
    <w:p w14:paraId="5F5ADF1B">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邮编：</w:t>
      </w:r>
    </w:p>
    <w:p w14:paraId="3B48DF6C">
      <w:pPr>
        <w:tabs>
          <w:tab w:val="left" w:pos="6300"/>
        </w:tabs>
        <w:snapToGrid w:val="0"/>
        <w:spacing w:line="276" w:lineRule="auto"/>
        <w:ind w:firstLine="570"/>
        <w:jc w:val="center"/>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联系人：</w:t>
      </w:r>
    </w:p>
    <w:p w14:paraId="55521C66">
      <w:pPr>
        <w:tabs>
          <w:tab w:val="left" w:pos="6300"/>
        </w:tabs>
        <w:snapToGrid w:val="0"/>
        <w:spacing w:line="276" w:lineRule="auto"/>
        <w:ind w:firstLine="570"/>
        <w:jc w:val="right"/>
        <w:rPr>
          <w:rFonts w:ascii="方正小标宋_GBK" w:hAnsi="仿宋_GB2312" w:eastAsia="方正小标宋_GBK" w:cs="华文细黑"/>
          <w:sz w:val="24"/>
        </w:rPr>
      </w:pPr>
    </w:p>
    <w:p w14:paraId="6DB05FDA">
      <w:pPr>
        <w:snapToGrid w:val="0"/>
        <w:spacing w:line="276" w:lineRule="auto"/>
        <w:ind w:firstLine="560"/>
        <w:jc w:val="right"/>
        <w:rPr>
          <w:rFonts w:ascii="方正小标宋_GBK" w:hAnsi="仿宋_GB2312" w:eastAsia="方正小标宋_GBK" w:cs="华文细黑"/>
          <w:sz w:val="24"/>
        </w:rPr>
        <w:sectPr>
          <w:headerReference r:id="rId3" w:type="default"/>
          <w:footerReference r:id="rId4" w:type="default"/>
          <w:pgSz w:w="11907" w:h="16840"/>
          <w:pgMar w:top="1440" w:right="1134" w:bottom="1440" w:left="1134" w:header="851" w:footer="992" w:gutter="0"/>
          <w:cols w:space="720" w:num="1"/>
          <w:docGrid w:linePitch="380" w:charSpace="-5735"/>
        </w:sectPr>
      </w:pPr>
      <w:r>
        <w:rPr>
          <w:rFonts w:hint="eastAsia" w:ascii="方正小标宋_GBK" w:hAnsi="仿宋_GB2312" w:eastAsia="方正小标宋_GBK" w:cs="华文细黑"/>
          <w:sz w:val="24"/>
        </w:rPr>
        <w:t>年   月  日</w:t>
      </w:r>
    </w:p>
    <w:p w14:paraId="2D39626A">
      <w:pPr>
        <w:tabs>
          <w:tab w:val="left" w:pos="6300"/>
        </w:tabs>
        <w:snapToGrid w:val="0"/>
        <w:spacing w:line="276" w:lineRule="auto"/>
        <w:jc w:val="center"/>
        <w:rPr>
          <w:rFonts w:ascii="方正小标宋_GBK" w:hAnsi="仿宋_GB2312" w:eastAsia="方正小标宋_GBK" w:cs="华文细黑"/>
          <w:b/>
          <w:bCs/>
          <w:sz w:val="28"/>
          <w:szCs w:val="28"/>
        </w:rPr>
      </w:pPr>
      <w:bookmarkStart w:id="4" w:name="_Toc28286"/>
      <w:bookmarkStart w:id="5" w:name="_Toc29898"/>
      <w:bookmarkStart w:id="6" w:name="_Toc313888363"/>
      <w:bookmarkStart w:id="7" w:name="_Toc313008359"/>
      <w:bookmarkStart w:id="8" w:name="_Toc342913422"/>
      <w:r>
        <w:rPr>
          <w:rFonts w:hint="eastAsia" w:ascii="方正小标宋_GBK" w:hAnsi="仿宋_GB2312" w:eastAsia="方正小标宋_GBK" w:cs="华文细黑"/>
          <w:b/>
          <w:bCs/>
          <w:sz w:val="28"/>
          <w:szCs w:val="28"/>
        </w:rPr>
        <w:t>（二）资格条件及其他</w:t>
      </w:r>
      <w:bookmarkEnd w:id="4"/>
      <w:bookmarkEnd w:id="5"/>
    </w:p>
    <w:p w14:paraId="4C948CA9">
      <w:pPr>
        <w:tabs>
          <w:tab w:val="left" w:pos="6300"/>
        </w:tabs>
        <w:snapToGrid w:val="0"/>
        <w:spacing w:line="276" w:lineRule="auto"/>
        <w:ind w:firstLine="570"/>
        <w:rPr>
          <w:rFonts w:ascii="方正小标宋_GBK" w:hAnsi="仿宋_GB2312" w:eastAsia="方正小标宋_GBK" w:cs="华文细黑"/>
        </w:rPr>
      </w:pPr>
      <w:r>
        <w:rPr>
          <w:rFonts w:hint="eastAsia" w:ascii="方正小标宋_GBK" w:hAnsi="仿宋_GB2312" w:eastAsia="方正小标宋_GBK" w:cs="华文细黑"/>
        </w:rPr>
        <w:t>（一）法人营业执照（副本）或事业单位法人证书（副本）</w:t>
      </w:r>
      <w:r>
        <w:rPr>
          <w:rFonts w:hint="eastAsia" w:ascii="方正小标宋_GBK" w:hAnsi="仿宋_GB2312" w:eastAsia="方正小标宋_GBK"/>
        </w:rPr>
        <w:t>或个体工商户营业执照或有效的自然人身份证明或社会团体法人登记证书复印件</w:t>
      </w:r>
    </w:p>
    <w:p w14:paraId="293D1277">
      <w:pPr>
        <w:widowControl/>
        <w:spacing w:line="276" w:lineRule="auto"/>
        <w:ind w:firstLine="420" w:firstLineChars="200"/>
        <w:jc w:val="left"/>
        <w:rPr>
          <w:rFonts w:ascii="方正小标宋_GBK" w:hAnsi="仿宋_GB2312" w:eastAsia="方正小标宋_GBK" w:cs="华文细黑"/>
        </w:rPr>
      </w:pPr>
    </w:p>
    <w:p w14:paraId="2744EACD">
      <w:pPr>
        <w:pStyle w:val="3"/>
      </w:pPr>
    </w:p>
    <w:p w14:paraId="34C20622"/>
    <w:p w14:paraId="0217EB5E">
      <w:pPr>
        <w:pStyle w:val="3"/>
      </w:pPr>
    </w:p>
    <w:p w14:paraId="43065E1C"/>
    <w:p w14:paraId="388AE6B1">
      <w:pPr>
        <w:pStyle w:val="3"/>
      </w:pPr>
    </w:p>
    <w:p w14:paraId="3B77D162"/>
    <w:p w14:paraId="3999E5B2">
      <w:pPr>
        <w:pStyle w:val="3"/>
      </w:pPr>
    </w:p>
    <w:p w14:paraId="3D38FD8B"/>
    <w:p w14:paraId="3B02FEE9">
      <w:pPr>
        <w:pStyle w:val="3"/>
      </w:pPr>
    </w:p>
    <w:p w14:paraId="6B699F7D"/>
    <w:p w14:paraId="3BCEB27F">
      <w:pPr>
        <w:pStyle w:val="3"/>
      </w:pPr>
    </w:p>
    <w:p w14:paraId="3B7A363F"/>
    <w:p w14:paraId="13ED89A6">
      <w:pPr>
        <w:pStyle w:val="3"/>
      </w:pPr>
    </w:p>
    <w:p w14:paraId="643F9A5C"/>
    <w:p w14:paraId="75097488">
      <w:pPr>
        <w:pStyle w:val="3"/>
      </w:pPr>
    </w:p>
    <w:p w14:paraId="66ACF431"/>
    <w:p w14:paraId="15A6096D">
      <w:pPr>
        <w:pStyle w:val="3"/>
      </w:pPr>
    </w:p>
    <w:p w14:paraId="1CE5E9D4"/>
    <w:p w14:paraId="787348BA">
      <w:pPr>
        <w:pStyle w:val="3"/>
      </w:pPr>
    </w:p>
    <w:p w14:paraId="6F9AAD0E"/>
    <w:p w14:paraId="1531BFBB">
      <w:pPr>
        <w:pStyle w:val="3"/>
      </w:pPr>
    </w:p>
    <w:p w14:paraId="20E3A955"/>
    <w:p w14:paraId="07FBAFB3">
      <w:pPr>
        <w:pStyle w:val="3"/>
      </w:pPr>
    </w:p>
    <w:p w14:paraId="4D7570CE"/>
    <w:p w14:paraId="7C93FC91">
      <w:pPr>
        <w:pStyle w:val="3"/>
      </w:pPr>
    </w:p>
    <w:p w14:paraId="7C63B781">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（三）法定代表人身份证明书（格式）</w:t>
      </w:r>
    </w:p>
    <w:p w14:paraId="7ED9866F">
      <w:pPr>
        <w:tabs>
          <w:tab w:val="left" w:pos="6300"/>
        </w:tabs>
        <w:snapToGrid w:val="0"/>
        <w:spacing w:line="276" w:lineRule="auto"/>
        <w:ind w:firstLine="570"/>
        <w:rPr>
          <w:rFonts w:ascii="方正小标宋_GBK" w:hAnsi="仿宋_GB2312" w:eastAsia="方正小标宋_GBK"/>
          <w:sz w:val="24"/>
        </w:rPr>
      </w:pPr>
    </w:p>
    <w:p w14:paraId="0D06079A">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项目名称：</w:t>
      </w:r>
    </w:p>
    <w:p w14:paraId="7842EA1E">
      <w:pPr>
        <w:pStyle w:val="3"/>
      </w:pPr>
    </w:p>
    <w:p w14:paraId="19BB398A">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致：</w:t>
      </w:r>
      <w:r>
        <w:rPr>
          <w:rFonts w:hint="eastAsia" w:ascii="方正小标宋_GBK" w:hAnsi="仿宋_GB2312" w:eastAsia="方正小标宋_GBK"/>
          <w:sz w:val="24"/>
          <w:u w:val="single"/>
        </w:rPr>
        <w:t>四川外国语大学</w:t>
      </w:r>
      <w:r>
        <w:rPr>
          <w:rFonts w:hint="eastAsia" w:ascii="方正小标宋_GBK" w:hAnsi="仿宋_GB2312" w:eastAsia="方正小标宋_GBK"/>
          <w:sz w:val="24"/>
        </w:rPr>
        <w:t>：</w:t>
      </w:r>
    </w:p>
    <w:p w14:paraId="2D5B8F7E">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u w:val="single"/>
        </w:rPr>
        <w:t>（法定代表人姓名）</w:t>
      </w:r>
      <w:r>
        <w:rPr>
          <w:rFonts w:hint="eastAsia" w:ascii="方正小标宋_GBK" w:hAnsi="仿宋_GB2312" w:eastAsia="方正小标宋_GBK"/>
          <w:sz w:val="24"/>
        </w:rPr>
        <w:t>在</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任</w:t>
      </w:r>
      <w:r>
        <w:rPr>
          <w:rFonts w:hint="eastAsia" w:ascii="方正小标宋_GBK" w:hAnsi="仿宋_GB2312" w:eastAsia="方正小标宋_GBK"/>
          <w:sz w:val="24"/>
          <w:u w:val="single"/>
        </w:rPr>
        <w:t>（职务名称）</w:t>
      </w:r>
      <w:r>
        <w:rPr>
          <w:rFonts w:hint="eastAsia" w:ascii="方正小标宋_GBK" w:hAnsi="仿宋_GB2312" w:eastAsia="方正小标宋_GBK"/>
          <w:sz w:val="24"/>
        </w:rPr>
        <w:t>职务，是</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的法定代表人。</w:t>
      </w:r>
    </w:p>
    <w:p w14:paraId="3AC2546E">
      <w:pPr>
        <w:tabs>
          <w:tab w:val="left" w:pos="6300"/>
        </w:tabs>
        <w:snapToGrid w:val="0"/>
        <w:spacing w:line="276" w:lineRule="auto"/>
        <w:ind w:firstLine="570"/>
        <w:rPr>
          <w:rFonts w:ascii="方正小标宋_GBK" w:hAnsi="仿宋_GB2312" w:eastAsia="方正小标宋_GBK"/>
          <w:sz w:val="24"/>
        </w:rPr>
      </w:pPr>
    </w:p>
    <w:p w14:paraId="41A31278">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特此证明。</w:t>
      </w:r>
    </w:p>
    <w:p w14:paraId="09CF7CCB">
      <w:pPr>
        <w:tabs>
          <w:tab w:val="left" w:pos="6300"/>
        </w:tabs>
        <w:snapToGrid w:val="0"/>
        <w:spacing w:line="276" w:lineRule="auto"/>
        <w:ind w:firstLine="570"/>
        <w:rPr>
          <w:rFonts w:ascii="方正小标宋_GBK" w:hAnsi="仿宋_GB2312" w:eastAsia="方正小标宋_GBK" w:cs="华文细黑"/>
          <w:sz w:val="24"/>
        </w:rPr>
      </w:pPr>
    </w:p>
    <w:p w14:paraId="3EB62E90">
      <w:pPr>
        <w:tabs>
          <w:tab w:val="left" w:pos="6300"/>
        </w:tabs>
        <w:snapToGrid w:val="0"/>
        <w:spacing w:line="276" w:lineRule="auto"/>
        <w:ind w:firstLine="570"/>
        <w:rPr>
          <w:rFonts w:ascii="方正小标宋_GBK" w:hAnsi="仿宋_GB2312" w:eastAsia="方正小标宋_GBK" w:cs="华文细黑"/>
          <w:sz w:val="24"/>
        </w:rPr>
      </w:pPr>
    </w:p>
    <w:p w14:paraId="30D4B5FF">
      <w:pPr>
        <w:tabs>
          <w:tab w:val="left" w:pos="6300"/>
        </w:tabs>
        <w:snapToGrid w:val="0"/>
        <w:spacing w:line="276" w:lineRule="auto"/>
        <w:ind w:firstLine="570"/>
        <w:rPr>
          <w:rFonts w:ascii="方正小标宋_GBK" w:hAnsi="仿宋_GB2312" w:eastAsia="方正小标宋_GBK" w:cs="华文细黑"/>
          <w:sz w:val="24"/>
        </w:rPr>
      </w:pPr>
    </w:p>
    <w:p w14:paraId="72C46C0C">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（供应商公章）</w:t>
      </w:r>
    </w:p>
    <w:p w14:paraId="738F5453">
      <w:pPr>
        <w:tabs>
          <w:tab w:val="left" w:pos="6300"/>
        </w:tabs>
        <w:snapToGrid w:val="0"/>
        <w:spacing w:line="276" w:lineRule="auto"/>
        <w:ind w:firstLine="570"/>
        <w:rPr>
          <w:rFonts w:ascii="方正小标宋_GBK" w:hAnsi="仿宋_GB2312" w:eastAsia="方正小标宋_GBK" w:cs="华文细黑"/>
          <w:sz w:val="24"/>
        </w:rPr>
      </w:pPr>
    </w:p>
    <w:p w14:paraId="35095228">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 xml:space="preserve">                                             年   月   日</w:t>
      </w:r>
    </w:p>
    <w:p w14:paraId="692C1516">
      <w:pPr>
        <w:tabs>
          <w:tab w:val="left" w:pos="6300"/>
        </w:tabs>
        <w:snapToGrid w:val="0"/>
        <w:spacing w:line="276" w:lineRule="auto"/>
        <w:ind w:firstLine="570"/>
        <w:rPr>
          <w:rFonts w:ascii="方正小标宋_GBK" w:hAnsi="仿宋_GB2312" w:eastAsia="方正小标宋_GBK" w:cs="华文细黑"/>
          <w:sz w:val="24"/>
        </w:rPr>
      </w:pPr>
    </w:p>
    <w:p w14:paraId="7DA9D0DE">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（附：法定代表人身份证正反面复印件）</w:t>
      </w:r>
    </w:p>
    <w:p w14:paraId="05BC0A22">
      <w:pPr>
        <w:tabs>
          <w:tab w:val="left" w:pos="6300"/>
        </w:tabs>
        <w:snapToGrid w:val="0"/>
        <w:spacing w:line="276" w:lineRule="auto"/>
        <w:ind w:firstLine="570"/>
        <w:rPr>
          <w:rFonts w:ascii="方正小标宋_GBK" w:hAnsi="仿宋_GB2312" w:eastAsia="方正小标宋_GBK" w:cs="华文细黑"/>
          <w:sz w:val="24"/>
        </w:rPr>
      </w:pPr>
    </w:p>
    <w:p w14:paraId="3CF87CCD">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法定代表人电话：（若授权他人办理并签署响应文件的可不填写）</w:t>
      </w:r>
    </w:p>
    <w:p w14:paraId="55146D41">
      <w:pPr>
        <w:tabs>
          <w:tab w:val="left" w:pos="6300"/>
        </w:tabs>
        <w:snapToGrid w:val="0"/>
        <w:spacing w:line="276" w:lineRule="auto"/>
        <w:ind w:firstLine="570"/>
        <w:rPr>
          <w:rFonts w:ascii="方正小标宋_GBK" w:hAnsi="仿宋_GB2312" w:eastAsia="方正小标宋_GBK"/>
          <w:sz w:val="24"/>
        </w:rPr>
      </w:pPr>
      <w:r>
        <w:rPr>
          <w:rFonts w:hint="eastAsia" w:ascii="方正小标宋_GBK" w:hAnsi="仿宋_GB2312" w:eastAsia="方正小标宋_GBK"/>
          <w:sz w:val="24"/>
        </w:rPr>
        <w:t>电子邮箱： （若授权他人办理并签署响应文件的可不填写）</w:t>
      </w:r>
    </w:p>
    <w:p w14:paraId="4F1BBE51">
      <w:pPr>
        <w:tabs>
          <w:tab w:val="left" w:pos="6300"/>
        </w:tabs>
        <w:snapToGrid w:val="0"/>
        <w:spacing w:line="276" w:lineRule="auto"/>
        <w:ind w:firstLine="570"/>
        <w:rPr>
          <w:rFonts w:ascii="方正小标宋_GBK" w:hAnsi="仿宋_GB2312" w:eastAsia="方正小标宋_GBK" w:cs="华文细黑"/>
        </w:rPr>
      </w:pPr>
    </w:p>
    <w:p w14:paraId="4D67AB54">
      <w:pPr>
        <w:tabs>
          <w:tab w:val="left" w:pos="6300"/>
        </w:tabs>
        <w:snapToGrid w:val="0"/>
        <w:spacing w:line="276" w:lineRule="auto"/>
        <w:ind w:firstLine="570"/>
        <w:rPr>
          <w:rFonts w:ascii="方正小标宋_GBK" w:hAnsi="仿宋_GB2312" w:eastAsia="方正小标宋_GBK" w:cs="华文细黑"/>
        </w:rPr>
      </w:pPr>
    </w:p>
    <w:p w14:paraId="3BC9654F">
      <w:pPr>
        <w:tabs>
          <w:tab w:val="left" w:pos="6300"/>
        </w:tabs>
        <w:snapToGrid w:val="0"/>
        <w:spacing w:line="276" w:lineRule="auto"/>
        <w:ind w:firstLine="570"/>
        <w:rPr>
          <w:rFonts w:ascii="方正小标宋_GBK" w:hAnsi="仿宋_GB2312" w:eastAsia="方正小标宋_GBK" w:cs="华文细黑"/>
        </w:rPr>
      </w:pPr>
    </w:p>
    <w:p w14:paraId="0E94B8C8">
      <w:pPr>
        <w:tabs>
          <w:tab w:val="left" w:pos="6300"/>
        </w:tabs>
        <w:snapToGrid w:val="0"/>
        <w:spacing w:line="276" w:lineRule="auto"/>
        <w:ind w:firstLine="570"/>
        <w:rPr>
          <w:rFonts w:ascii="方正小标宋_GBK" w:hAnsi="仿宋_GB2312" w:eastAsia="方正小标宋_GBK" w:cs="华文细黑"/>
        </w:rPr>
      </w:pPr>
    </w:p>
    <w:p w14:paraId="4905651C">
      <w:pPr>
        <w:tabs>
          <w:tab w:val="left" w:pos="6300"/>
        </w:tabs>
        <w:snapToGrid w:val="0"/>
        <w:spacing w:line="276" w:lineRule="auto"/>
        <w:ind w:firstLine="570"/>
        <w:rPr>
          <w:rFonts w:ascii="方正小标宋_GBK" w:hAnsi="仿宋_GB2312" w:eastAsia="方正小标宋_GBK" w:cs="华文细黑"/>
        </w:rPr>
      </w:pPr>
    </w:p>
    <w:p w14:paraId="107DE3E1">
      <w:pPr>
        <w:tabs>
          <w:tab w:val="left" w:pos="6300"/>
        </w:tabs>
        <w:snapToGrid w:val="0"/>
        <w:spacing w:line="276" w:lineRule="auto"/>
        <w:ind w:firstLine="570"/>
        <w:rPr>
          <w:rFonts w:ascii="方正小标宋_GBK" w:hAnsi="仿宋_GB2312" w:eastAsia="方正小标宋_GBK" w:cs="华文细黑"/>
        </w:rPr>
      </w:pPr>
    </w:p>
    <w:p w14:paraId="648EC00F">
      <w:pPr>
        <w:pStyle w:val="3"/>
        <w:rPr>
          <w:rFonts w:ascii="方正小标宋_GBK" w:hAnsi="仿宋_GB2312" w:eastAsia="方正小标宋_GBK" w:cs="华文细黑"/>
        </w:rPr>
      </w:pPr>
    </w:p>
    <w:p w14:paraId="6D0AD65C">
      <w:pPr>
        <w:rPr>
          <w:rFonts w:ascii="方正小标宋_GBK" w:hAnsi="仿宋_GB2312" w:eastAsia="方正小标宋_GBK" w:cs="华文细黑"/>
        </w:rPr>
      </w:pPr>
    </w:p>
    <w:p w14:paraId="7CE8575B">
      <w:pPr>
        <w:pStyle w:val="3"/>
      </w:pPr>
    </w:p>
    <w:p w14:paraId="73228077">
      <w:pPr>
        <w:tabs>
          <w:tab w:val="left" w:pos="6300"/>
        </w:tabs>
        <w:snapToGrid w:val="0"/>
        <w:spacing w:line="276" w:lineRule="auto"/>
        <w:ind w:firstLine="570"/>
        <w:rPr>
          <w:rFonts w:ascii="方正小标宋_GBK" w:hAnsi="仿宋_GB2312" w:eastAsia="方正小标宋_GBK" w:cs="华文细黑"/>
        </w:rPr>
      </w:pPr>
    </w:p>
    <w:p w14:paraId="2EDD6A2F">
      <w:pPr>
        <w:tabs>
          <w:tab w:val="left" w:pos="6300"/>
        </w:tabs>
        <w:snapToGrid w:val="0"/>
        <w:spacing w:line="276" w:lineRule="auto"/>
        <w:ind w:firstLine="570"/>
        <w:rPr>
          <w:rFonts w:ascii="方正小标宋_GBK" w:hAnsi="仿宋_GB2312" w:eastAsia="方正小标宋_GBK" w:cs="华文细黑"/>
        </w:rPr>
      </w:pPr>
    </w:p>
    <w:p w14:paraId="47626577">
      <w:pPr>
        <w:tabs>
          <w:tab w:val="left" w:pos="6300"/>
        </w:tabs>
        <w:snapToGrid w:val="0"/>
        <w:spacing w:line="276" w:lineRule="auto"/>
        <w:ind w:firstLine="570"/>
        <w:rPr>
          <w:rFonts w:ascii="方正小标宋_GBK" w:hAnsi="仿宋_GB2312" w:eastAsia="方正小标宋_GBK" w:cs="华文细黑"/>
        </w:rPr>
      </w:pPr>
    </w:p>
    <w:p w14:paraId="614E248A">
      <w:pPr>
        <w:tabs>
          <w:tab w:val="left" w:pos="6300"/>
        </w:tabs>
        <w:snapToGrid w:val="0"/>
        <w:spacing w:line="276" w:lineRule="auto"/>
        <w:rPr>
          <w:rFonts w:hint="eastAsia" w:ascii="方正小标宋_GBK" w:hAnsi="仿宋_GB2312" w:eastAsia="方正小标宋_GBK" w:cs="华文细黑"/>
        </w:rPr>
      </w:pPr>
    </w:p>
    <w:p w14:paraId="6BA5039A">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b/>
          <w:bCs/>
          <w:sz w:val="28"/>
          <w:szCs w:val="28"/>
        </w:rPr>
        <w:t>（四）法定代表人授权委托书（格式）</w:t>
      </w:r>
    </w:p>
    <w:p w14:paraId="2F11DCC0">
      <w:pPr>
        <w:tabs>
          <w:tab w:val="left" w:pos="6300"/>
        </w:tabs>
        <w:snapToGrid w:val="0"/>
        <w:spacing w:line="276" w:lineRule="auto"/>
        <w:ind w:firstLine="570"/>
        <w:rPr>
          <w:rFonts w:ascii="方正小标宋_GBK" w:hAnsi="仿宋_GB2312" w:eastAsia="方正小标宋_GBK" w:cs="华文细黑"/>
          <w:sz w:val="24"/>
        </w:rPr>
      </w:pPr>
    </w:p>
    <w:p w14:paraId="76833C40">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项目名称：</w:t>
      </w:r>
    </w:p>
    <w:p w14:paraId="4C7E3F54">
      <w:pPr>
        <w:tabs>
          <w:tab w:val="left" w:pos="6300"/>
        </w:tabs>
        <w:snapToGrid w:val="0"/>
        <w:spacing w:line="276" w:lineRule="auto"/>
        <w:ind w:firstLine="570"/>
        <w:rPr>
          <w:rFonts w:ascii="方正小标宋_GBK" w:hAnsi="仿宋_GB2312" w:eastAsia="方正小标宋_GBK"/>
          <w:sz w:val="24"/>
        </w:rPr>
      </w:pPr>
    </w:p>
    <w:p w14:paraId="7D63E819">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致：</w:t>
      </w:r>
      <w:r>
        <w:rPr>
          <w:rFonts w:hint="eastAsia" w:ascii="方正小标宋_GBK" w:hAnsi="仿宋_GB2312" w:eastAsia="方正小标宋_GBK"/>
          <w:sz w:val="24"/>
          <w:u w:val="single"/>
        </w:rPr>
        <w:t>四川外国语大学</w:t>
      </w:r>
      <w:r>
        <w:rPr>
          <w:rFonts w:hint="eastAsia" w:ascii="方正小标宋_GBK" w:hAnsi="仿宋_GB2312" w:eastAsia="方正小标宋_GBK"/>
          <w:sz w:val="24"/>
        </w:rPr>
        <w:t>：</w:t>
      </w:r>
    </w:p>
    <w:p w14:paraId="62B5E9C6">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u w:val="single"/>
        </w:rPr>
        <w:t>（供应商法定代表人名称）</w:t>
      </w:r>
      <w:r>
        <w:rPr>
          <w:rFonts w:hint="eastAsia" w:ascii="方正小标宋_GBK" w:hAnsi="仿宋_GB2312" w:eastAsia="方正小标宋_GBK"/>
          <w:sz w:val="24"/>
        </w:rPr>
        <w:t>是</w:t>
      </w:r>
      <w:r>
        <w:rPr>
          <w:rFonts w:hint="eastAsia" w:ascii="方正小标宋_GBK" w:hAnsi="仿宋_GB2312" w:eastAsia="方正小标宋_GBK"/>
          <w:sz w:val="24"/>
          <w:u w:val="single"/>
        </w:rPr>
        <w:t>（供应商名称）</w:t>
      </w:r>
      <w:r>
        <w:rPr>
          <w:rFonts w:hint="eastAsia" w:ascii="方正小标宋_GBK" w:hAnsi="仿宋_GB2312" w:eastAsia="方正小标宋_GBK"/>
          <w:sz w:val="24"/>
        </w:rPr>
        <w:t>的法定代表人，特授权</w:t>
      </w:r>
      <w:r>
        <w:rPr>
          <w:rFonts w:hint="eastAsia" w:ascii="方正小标宋_GBK" w:hAnsi="仿宋_GB2312" w:eastAsia="方正小标宋_GBK"/>
          <w:sz w:val="24"/>
          <w:u w:val="single"/>
        </w:rPr>
        <w:t>（被授权人姓名及身份证代码）</w:t>
      </w:r>
      <w:r>
        <w:rPr>
          <w:rFonts w:hint="eastAsia" w:ascii="方正小标宋_GBK" w:hAnsi="仿宋_GB2312" w:eastAsia="方正小标宋_GBK"/>
          <w:sz w:val="24"/>
        </w:rPr>
        <w:t>代表我单位全权办理上述项目的询价采购、签约等具体工作，并签署全部有关文件、协议及合同。</w:t>
      </w:r>
    </w:p>
    <w:p w14:paraId="7C8F3AC7">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我单位对被授权人的签字负全部责任。</w:t>
      </w:r>
    </w:p>
    <w:p w14:paraId="1A1BF8CE">
      <w:pPr>
        <w:tabs>
          <w:tab w:val="left" w:pos="6300"/>
        </w:tabs>
        <w:snapToGrid w:val="0"/>
        <w:spacing w:line="276" w:lineRule="auto"/>
        <w:ind w:firstLine="480" w:firstLineChars="200"/>
        <w:rPr>
          <w:rFonts w:ascii="方正小标宋_GBK" w:hAnsi="仿宋_GB2312" w:eastAsia="方正小标宋_GBK"/>
          <w:sz w:val="24"/>
        </w:rPr>
      </w:pPr>
      <w:r>
        <w:rPr>
          <w:rFonts w:hint="eastAsia" w:ascii="方正小标宋_GBK" w:hAnsi="仿宋_GB2312" w:eastAsia="方正小标宋_GBK"/>
          <w:sz w:val="24"/>
        </w:rPr>
        <w:t>在撤消授权的书面通知以前，本授权书一直有效。被授权人在授权书有效期内签署的所有文件不因授权的撤消而失效。</w:t>
      </w:r>
    </w:p>
    <w:p w14:paraId="273A76D1">
      <w:pPr>
        <w:tabs>
          <w:tab w:val="left" w:pos="6300"/>
        </w:tabs>
        <w:snapToGrid w:val="0"/>
        <w:spacing w:line="276" w:lineRule="auto"/>
        <w:ind w:firstLine="570"/>
        <w:rPr>
          <w:rFonts w:ascii="方正小标宋_GBK" w:hAnsi="仿宋_GB2312" w:eastAsia="方正小标宋_GBK" w:cs="华文细黑"/>
          <w:sz w:val="24"/>
        </w:rPr>
      </w:pPr>
    </w:p>
    <w:p w14:paraId="1F19264D">
      <w:pPr>
        <w:tabs>
          <w:tab w:val="left" w:pos="6300"/>
        </w:tabs>
        <w:snapToGrid w:val="0"/>
        <w:spacing w:line="276" w:lineRule="auto"/>
        <w:ind w:firstLine="570"/>
        <w:rPr>
          <w:rFonts w:ascii="方正小标宋_GBK" w:hAnsi="仿宋_GB2312" w:eastAsia="方正小标宋_GBK" w:cs="华文细黑"/>
          <w:sz w:val="24"/>
        </w:rPr>
      </w:pPr>
    </w:p>
    <w:p w14:paraId="3EC5FF9C">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被授权人：                                 供应商法定代表人：</w:t>
      </w:r>
    </w:p>
    <w:p w14:paraId="784BD8C0">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（签字或盖章）                                （签字或盖章）</w:t>
      </w:r>
    </w:p>
    <w:p w14:paraId="5DC87395">
      <w:pPr>
        <w:tabs>
          <w:tab w:val="left" w:pos="6300"/>
        </w:tabs>
        <w:snapToGrid w:val="0"/>
        <w:spacing w:line="276" w:lineRule="auto"/>
        <w:ind w:firstLine="570"/>
        <w:rPr>
          <w:rFonts w:ascii="方正小标宋_GBK" w:hAnsi="仿宋_GB2312" w:eastAsia="方正小标宋_GBK" w:cs="华文细黑"/>
          <w:sz w:val="24"/>
        </w:rPr>
      </w:pPr>
    </w:p>
    <w:p w14:paraId="7C2B774A">
      <w:pPr>
        <w:tabs>
          <w:tab w:val="left" w:pos="6300"/>
        </w:tabs>
        <w:snapToGrid w:val="0"/>
        <w:spacing w:line="276" w:lineRule="auto"/>
        <w:ind w:firstLine="570"/>
        <w:rPr>
          <w:rFonts w:ascii="方正小标宋_GBK" w:hAnsi="仿宋_GB2312" w:eastAsia="方正小标宋_GBK" w:cs="华文细黑"/>
          <w:sz w:val="24"/>
        </w:rPr>
      </w:pPr>
    </w:p>
    <w:p w14:paraId="0B5DAF26">
      <w:pPr>
        <w:tabs>
          <w:tab w:val="left" w:pos="6300"/>
        </w:tabs>
        <w:snapToGrid w:val="0"/>
        <w:spacing w:line="276" w:lineRule="auto"/>
        <w:ind w:firstLine="570"/>
        <w:rPr>
          <w:rFonts w:ascii="方正小标宋_GBK" w:hAnsi="仿宋_GB2312" w:eastAsia="方正小标宋_GBK" w:cs="华文细黑"/>
          <w:sz w:val="24"/>
        </w:rPr>
      </w:pPr>
      <w:r>
        <w:rPr>
          <w:rFonts w:hint="eastAsia" w:ascii="方正小标宋_GBK" w:hAnsi="仿宋_GB2312" w:eastAsia="方正小标宋_GBK" w:cs="华文细黑"/>
          <w:sz w:val="24"/>
        </w:rPr>
        <w:t>（附：被授权人身份证正反面复印件）</w:t>
      </w:r>
    </w:p>
    <w:p w14:paraId="2C91B776">
      <w:pPr>
        <w:pStyle w:val="3"/>
        <w:spacing w:line="276" w:lineRule="auto"/>
        <w:rPr>
          <w:rFonts w:ascii="方正小标宋_GBK" w:hAnsi="仿宋_GB2312" w:eastAsia="方正小标宋_GBK"/>
        </w:rPr>
      </w:pPr>
    </w:p>
    <w:p w14:paraId="7B88A163">
      <w:pPr>
        <w:tabs>
          <w:tab w:val="left" w:pos="6300"/>
        </w:tabs>
        <w:snapToGrid w:val="0"/>
        <w:spacing w:line="276" w:lineRule="auto"/>
        <w:ind w:right="480" w:firstLine="570"/>
        <w:jc w:val="right"/>
        <w:rPr>
          <w:rFonts w:ascii="方正小标宋_GBK" w:hAnsi="仿宋_GB2312" w:eastAsia="方正小标宋_GBK" w:cs="华文细黑"/>
          <w:sz w:val="24"/>
        </w:rPr>
      </w:pPr>
      <w:r>
        <w:rPr>
          <w:rFonts w:hint="eastAsia" w:ascii="方正小标宋_GBK" w:hAnsi="仿宋_GB2312" w:eastAsia="方正小标宋_GBK" w:cs="华文细黑"/>
          <w:sz w:val="24"/>
        </w:rPr>
        <w:t>（供应商公章）</w:t>
      </w:r>
    </w:p>
    <w:p w14:paraId="62D1F047">
      <w:pPr>
        <w:tabs>
          <w:tab w:val="left" w:pos="6300"/>
        </w:tabs>
        <w:snapToGrid w:val="0"/>
        <w:spacing w:line="276" w:lineRule="auto"/>
        <w:ind w:right="480" w:firstLine="570"/>
        <w:jc w:val="right"/>
        <w:rPr>
          <w:rFonts w:ascii="方正小标宋_GBK" w:hAnsi="仿宋_GB2312" w:eastAsia="方正小标宋_GBK" w:cs="华文细黑"/>
          <w:sz w:val="24"/>
        </w:rPr>
      </w:pPr>
      <w:r>
        <w:rPr>
          <w:rFonts w:hint="eastAsia" w:ascii="方正小标宋_GBK" w:hAnsi="仿宋_GB2312" w:eastAsia="方正小标宋_GBK" w:cs="华文细黑"/>
          <w:sz w:val="24"/>
        </w:rPr>
        <w:t>年   月   日</w:t>
      </w:r>
    </w:p>
    <w:p w14:paraId="6434FCDA">
      <w:pPr>
        <w:pStyle w:val="3"/>
        <w:spacing w:line="276" w:lineRule="auto"/>
        <w:rPr>
          <w:rFonts w:ascii="方正小标宋_GBK" w:hAnsi="仿宋_GB2312" w:eastAsia="方正小标宋_GBK"/>
        </w:rPr>
      </w:pPr>
    </w:p>
    <w:p w14:paraId="3C2979F6">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被授权人电话：（若法定代表人办理并签署响应文件的可不填写）</w:t>
      </w:r>
    </w:p>
    <w:p w14:paraId="3B93B62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电子邮箱： （若法定代表人办理并签署响应文件的可不填写）</w:t>
      </w:r>
    </w:p>
    <w:p w14:paraId="530E993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注：</w:t>
      </w:r>
    </w:p>
    <w:p w14:paraId="1F86430A">
      <w:pPr>
        <w:tabs>
          <w:tab w:val="left" w:pos="6300"/>
        </w:tabs>
        <w:snapToGrid w:val="0"/>
        <w:spacing w:line="276" w:lineRule="auto"/>
        <w:ind w:right="480" w:firstLine="570"/>
        <w:jc w:val="left"/>
        <w:rPr>
          <w:rFonts w:ascii="方正小标宋_GBK" w:hAnsi="仿宋_GB2312" w:eastAsia="方正小标宋_GBK"/>
          <w:sz w:val="24"/>
        </w:rPr>
      </w:pPr>
      <w:r>
        <w:rPr>
          <w:rFonts w:hint="eastAsia" w:ascii="方正小标宋_GBK" w:hAnsi="仿宋_GB2312" w:eastAsia="方正小标宋_GBK"/>
          <w:sz w:val="24"/>
        </w:rPr>
        <w:t>若为法定代表人办理并签署响应文件的，不提供此文件。</w:t>
      </w:r>
    </w:p>
    <w:p w14:paraId="62CC745A">
      <w:pPr>
        <w:pStyle w:val="3"/>
        <w:spacing w:line="276" w:lineRule="auto"/>
        <w:rPr>
          <w:rFonts w:ascii="方正小标宋_GBK" w:hAnsi="仿宋_GB2312" w:eastAsia="方正小标宋_GBK"/>
        </w:rPr>
      </w:pPr>
    </w:p>
    <w:p w14:paraId="7DCA86AE">
      <w:pPr>
        <w:tabs>
          <w:tab w:val="left" w:pos="6300"/>
        </w:tabs>
        <w:snapToGrid w:val="0"/>
        <w:spacing w:line="276" w:lineRule="auto"/>
        <w:jc w:val="center"/>
        <w:rPr>
          <w:rFonts w:ascii="方正小标宋_GBK" w:hAnsi="仿宋_GB2312" w:eastAsia="方正小标宋_GBK" w:cs="华文细黑"/>
          <w:b/>
          <w:bCs/>
          <w:sz w:val="28"/>
          <w:szCs w:val="28"/>
        </w:rPr>
      </w:pPr>
      <w:r>
        <w:rPr>
          <w:rFonts w:hint="eastAsia" w:ascii="方正小标宋_GBK" w:hAnsi="仿宋_GB2312" w:eastAsia="方正小标宋_GBK" w:cs="华文细黑"/>
        </w:rPr>
        <w:br w:type="column"/>
      </w:r>
      <w:r>
        <w:rPr>
          <w:rFonts w:hint="eastAsia" w:ascii="方正小标宋_GBK" w:hAnsi="仿宋_GB2312" w:eastAsia="方正小标宋_GBK" w:cs="华文细黑"/>
          <w:b/>
          <w:bCs/>
          <w:sz w:val="28"/>
          <w:szCs w:val="28"/>
        </w:rPr>
        <w:t>（五）基本资格条件承诺函（格式）</w:t>
      </w:r>
    </w:p>
    <w:p w14:paraId="6D96FBBB">
      <w:pPr>
        <w:tabs>
          <w:tab w:val="left" w:pos="6300"/>
        </w:tabs>
        <w:snapToGrid w:val="0"/>
        <w:spacing w:line="276" w:lineRule="auto"/>
        <w:ind w:firstLine="570"/>
        <w:rPr>
          <w:rFonts w:ascii="方正小标宋_GBK" w:hAnsi="仿宋_GB2312" w:eastAsia="方正小标宋_GBK" w:cs="华文细黑"/>
        </w:rPr>
      </w:pPr>
    </w:p>
    <w:p w14:paraId="64B6829C">
      <w:pPr>
        <w:tabs>
          <w:tab w:val="left" w:pos="6300"/>
        </w:tabs>
        <w:snapToGrid w:val="0"/>
        <w:spacing w:line="500" w:lineRule="exact"/>
        <w:ind w:firstLine="570"/>
        <w:jc w:val="center"/>
        <w:rPr>
          <w:rFonts w:ascii="华文细黑" w:hAnsi="华文细黑" w:eastAsia="华文细黑" w:cs="宋体"/>
          <w:b/>
          <w:bCs/>
          <w:sz w:val="30"/>
          <w:szCs w:val="30"/>
        </w:rPr>
      </w:pPr>
      <w:r>
        <w:rPr>
          <w:rFonts w:hint="eastAsia" w:ascii="华文细黑" w:hAnsi="华文细黑" w:eastAsia="华文细黑" w:cs="宋体"/>
          <w:b/>
          <w:bCs/>
          <w:sz w:val="30"/>
          <w:szCs w:val="30"/>
        </w:rPr>
        <w:t>基本资格条件承诺函</w:t>
      </w:r>
    </w:p>
    <w:p w14:paraId="266C6779">
      <w:pPr>
        <w:tabs>
          <w:tab w:val="left" w:pos="6300"/>
        </w:tabs>
        <w:snapToGrid w:val="0"/>
        <w:spacing w:line="530" w:lineRule="exact"/>
        <w:rPr>
          <w:sz w:val="24"/>
        </w:rPr>
      </w:pPr>
    </w:p>
    <w:p w14:paraId="0CAD3C0E">
      <w:pPr>
        <w:tabs>
          <w:tab w:val="left" w:pos="6300"/>
        </w:tabs>
        <w:snapToGrid w:val="0"/>
        <w:spacing w:line="500" w:lineRule="exact"/>
        <w:ind w:right="480" w:firstLine="570"/>
        <w:jc w:val="left"/>
        <w:rPr>
          <w:rStyle w:val="18"/>
          <w:rFonts w:ascii="华文细黑" w:hAnsi="华文细黑" w:eastAsia="华文细黑"/>
          <w:sz w:val="24"/>
          <w:u w:val="single"/>
        </w:rPr>
      </w:pPr>
      <w:r>
        <w:rPr>
          <w:rStyle w:val="18"/>
          <w:rFonts w:hint="eastAsia" w:ascii="华文细黑" w:hAnsi="华文细黑" w:eastAsia="华文细黑"/>
          <w:sz w:val="24"/>
          <w:u w:val="single"/>
        </w:rPr>
        <w:t>致四川外国语大学：</w:t>
      </w:r>
    </w:p>
    <w:p w14:paraId="17DAA9C1">
      <w:pPr>
        <w:tabs>
          <w:tab w:val="left" w:pos="6300"/>
        </w:tabs>
        <w:snapToGrid w:val="0"/>
        <w:spacing w:line="500" w:lineRule="exact"/>
        <w:ind w:right="480" w:firstLine="570"/>
        <w:jc w:val="left"/>
        <w:rPr>
          <w:rStyle w:val="18"/>
          <w:rFonts w:ascii="华文细黑" w:hAnsi="华文细黑" w:eastAsia="华文细黑"/>
          <w:sz w:val="24"/>
        </w:rPr>
      </w:pPr>
      <w:r>
        <w:rPr>
          <w:rStyle w:val="18"/>
          <w:rFonts w:hint="eastAsia" w:ascii="华文细黑" w:hAnsi="华文细黑" w:eastAsia="华文细黑"/>
          <w:sz w:val="24"/>
        </w:rPr>
        <w:t xml:space="preserve">   </w:t>
      </w:r>
      <w:r>
        <w:rPr>
          <w:rStyle w:val="18"/>
          <w:rFonts w:hint="eastAsia" w:ascii="华文细黑" w:hAnsi="华文细黑" w:eastAsia="华文细黑"/>
          <w:sz w:val="24"/>
          <w:u w:val="single"/>
        </w:rPr>
        <w:t xml:space="preserve">                   （供应商名称）</w:t>
      </w:r>
      <w:r>
        <w:rPr>
          <w:rStyle w:val="18"/>
          <w:rFonts w:hint="eastAsia" w:ascii="华文细黑" w:hAnsi="华文细黑" w:eastAsia="华文细黑"/>
          <w:sz w:val="24"/>
        </w:rPr>
        <w:t>郑重承诺：</w:t>
      </w:r>
    </w:p>
    <w:p w14:paraId="540D18EE">
      <w:pPr>
        <w:tabs>
          <w:tab w:val="left" w:pos="6300"/>
        </w:tabs>
        <w:snapToGrid w:val="0"/>
        <w:spacing w:line="500" w:lineRule="exact"/>
        <w:ind w:right="480" w:firstLine="570"/>
        <w:jc w:val="left"/>
        <w:rPr>
          <w:rStyle w:val="18"/>
          <w:rFonts w:ascii="华文细黑" w:hAnsi="华文细黑" w:eastAsia="华文细黑"/>
          <w:sz w:val="24"/>
        </w:rPr>
      </w:pPr>
      <w:r>
        <w:rPr>
          <w:rStyle w:val="18"/>
          <w:rFonts w:hint="eastAsia" w:ascii="华文细黑" w:hAnsi="华文细黑" w:eastAsia="华文细黑"/>
          <w:sz w:val="24"/>
        </w:rPr>
        <w:t>1.我方具有良好的商业信誉和健全的财务会计制度，具有履行合同所必需的设备和专业技术能力，具有依法缴纳税收和社会保障金的良好记录，参加本项目采购活动前三年内无重大违法活动记录。</w:t>
      </w:r>
    </w:p>
    <w:p w14:paraId="7BF5CECB">
      <w:pPr>
        <w:tabs>
          <w:tab w:val="left" w:pos="6300"/>
        </w:tabs>
        <w:snapToGrid w:val="0"/>
        <w:spacing w:line="500" w:lineRule="exact"/>
        <w:ind w:right="480" w:firstLine="570"/>
        <w:jc w:val="left"/>
        <w:rPr>
          <w:rStyle w:val="18"/>
          <w:rFonts w:ascii="华文细黑" w:hAnsi="华文细黑" w:eastAsia="华文细黑"/>
          <w:sz w:val="24"/>
        </w:rPr>
      </w:pPr>
      <w:r>
        <w:rPr>
          <w:rStyle w:val="18"/>
          <w:rFonts w:hint="eastAsia" w:ascii="华文细黑" w:hAnsi="华文细黑" w:eastAsia="华文细黑"/>
          <w:sz w:val="24"/>
        </w:rPr>
        <w:t>2.我方未列入在信用中国网站（www.creditchina.gov.cn）“失信被执行人”、“重大税收违法案件当事人名单”中，也未列入中国政府采购网（www.ccgp.gov.cn）“政府采购严重违法失信行为记录名单”中。</w:t>
      </w:r>
    </w:p>
    <w:p w14:paraId="20632300">
      <w:pPr>
        <w:tabs>
          <w:tab w:val="left" w:pos="6300"/>
        </w:tabs>
        <w:snapToGrid w:val="0"/>
        <w:spacing w:line="500" w:lineRule="exact"/>
        <w:ind w:right="480" w:firstLine="570"/>
        <w:jc w:val="left"/>
        <w:rPr>
          <w:rStyle w:val="18"/>
          <w:rFonts w:ascii="华文细黑" w:hAnsi="华文细黑" w:eastAsia="华文细黑"/>
          <w:sz w:val="24"/>
        </w:rPr>
      </w:pPr>
      <w:r>
        <w:rPr>
          <w:rStyle w:val="18"/>
          <w:rFonts w:hint="eastAsia" w:ascii="华文细黑" w:hAnsi="华文细黑" w:eastAsia="华文细黑"/>
          <w:sz w:val="24"/>
        </w:rPr>
        <w:t>3.我方在采购项目评审（评标）环节结束后，随时接受采购人、采购代理机构的检查验证，配合提供相关证明材料，证明符合《中华人民共和国政府采购法》规定的供应商基本资格条件。</w:t>
      </w:r>
    </w:p>
    <w:p w14:paraId="138F14D5">
      <w:pPr>
        <w:tabs>
          <w:tab w:val="left" w:pos="6300"/>
        </w:tabs>
        <w:snapToGrid w:val="0"/>
        <w:spacing w:line="500" w:lineRule="exact"/>
        <w:ind w:right="480" w:firstLine="570"/>
        <w:jc w:val="left"/>
        <w:rPr>
          <w:rStyle w:val="18"/>
          <w:rFonts w:ascii="华文细黑" w:hAnsi="华文细黑" w:eastAsia="华文细黑"/>
          <w:sz w:val="24"/>
        </w:rPr>
      </w:pPr>
      <w:r>
        <w:rPr>
          <w:rStyle w:val="18"/>
          <w:rFonts w:hint="eastAsia" w:ascii="华文细黑" w:hAnsi="华文细黑" w:eastAsia="华文细黑"/>
          <w:sz w:val="24"/>
        </w:rPr>
        <w:t>我方对以上承诺负全部法律责任。</w:t>
      </w:r>
    </w:p>
    <w:p w14:paraId="5258968F">
      <w:pPr>
        <w:tabs>
          <w:tab w:val="left" w:pos="6300"/>
        </w:tabs>
        <w:snapToGrid w:val="0"/>
        <w:spacing w:line="500" w:lineRule="exact"/>
        <w:ind w:right="480" w:firstLine="570"/>
        <w:jc w:val="left"/>
        <w:rPr>
          <w:rStyle w:val="18"/>
          <w:rFonts w:ascii="华文细黑" w:hAnsi="华文细黑" w:eastAsia="华文细黑"/>
          <w:sz w:val="24"/>
        </w:rPr>
      </w:pPr>
      <w:r>
        <w:rPr>
          <w:rStyle w:val="18"/>
          <w:rFonts w:hint="eastAsia" w:ascii="华文细黑" w:hAnsi="华文细黑" w:eastAsia="华文细黑"/>
          <w:sz w:val="24"/>
        </w:rPr>
        <w:t>特此承诺。</w:t>
      </w:r>
    </w:p>
    <w:p w14:paraId="62942A5C">
      <w:pPr>
        <w:tabs>
          <w:tab w:val="left" w:pos="6300"/>
        </w:tabs>
        <w:snapToGrid w:val="0"/>
        <w:spacing w:line="500" w:lineRule="exact"/>
        <w:ind w:right="480" w:firstLine="570"/>
        <w:jc w:val="left"/>
        <w:rPr>
          <w:rStyle w:val="18"/>
          <w:rFonts w:ascii="华文细黑" w:hAnsi="华文细黑" w:eastAsia="华文细黑"/>
          <w:sz w:val="24"/>
        </w:rPr>
      </w:pPr>
    </w:p>
    <w:p w14:paraId="7BFC8FBE">
      <w:pPr>
        <w:tabs>
          <w:tab w:val="left" w:pos="6300"/>
        </w:tabs>
        <w:snapToGrid w:val="0"/>
        <w:spacing w:line="500" w:lineRule="exact"/>
        <w:ind w:right="1200" w:firstLine="570"/>
        <w:jc w:val="right"/>
        <w:rPr>
          <w:rStyle w:val="18"/>
          <w:rFonts w:ascii="华文细黑" w:hAnsi="华文细黑" w:eastAsia="华文细黑"/>
          <w:sz w:val="24"/>
        </w:rPr>
      </w:pPr>
      <w:r>
        <w:rPr>
          <w:rStyle w:val="18"/>
          <w:rFonts w:hint="eastAsia" w:ascii="华文细黑" w:hAnsi="华文细黑" w:eastAsia="华文细黑"/>
          <w:sz w:val="24"/>
        </w:rPr>
        <w:t>（供应商公章）</w:t>
      </w:r>
    </w:p>
    <w:p w14:paraId="674E235F">
      <w:pPr>
        <w:tabs>
          <w:tab w:val="left" w:pos="6300"/>
        </w:tabs>
        <w:snapToGrid w:val="0"/>
        <w:spacing w:line="500" w:lineRule="exact"/>
        <w:ind w:right="480" w:firstLine="570"/>
        <w:jc w:val="left"/>
        <w:rPr>
          <w:rStyle w:val="18"/>
          <w:rFonts w:ascii="华文细黑" w:hAnsi="华文细黑" w:eastAsia="华文细黑"/>
          <w:sz w:val="24"/>
        </w:rPr>
      </w:pPr>
      <w:r>
        <w:rPr>
          <w:rStyle w:val="18"/>
          <w:rFonts w:hint="eastAsia" w:ascii="华文细黑" w:hAnsi="华文细黑" w:eastAsia="华文细黑"/>
          <w:sz w:val="24"/>
        </w:rPr>
        <w:t xml:space="preserve">                                                         年   月   日</w:t>
      </w:r>
    </w:p>
    <w:p w14:paraId="22753C6C">
      <w:pPr>
        <w:tabs>
          <w:tab w:val="left" w:pos="6300"/>
        </w:tabs>
        <w:snapToGrid w:val="0"/>
        <w:spacing w:line="276" w:lineRule="auto"/>
        <w:ind w:firstLine="420" w:firstLineChars="200"/>
        <w:rPr>
          <w:rFonts w:ascii="方正小标宋_GBK" w:hAnsi="仿宋_GB2312" w:eastAsia="方正小标宋_GBK" w:cs="华文细黑"/>
        </w:rPr>
      </w:pPr>
    </w:p>
    <w:bookmarkEnd w:id="6"/>
    <w:bookmarkEnd w:id="7"/>
    <w:bookmarkEnd w:id="8"/>
    <w:p w14:paraId="4B8A9505">
      <w:pPr>
        <w:spacing w:line="276" w:lineRule="auto"/>
        <w:outlineLvl w:val="1"/>
        <w:rPr>
          <w:rFonts w:hint="eastAsia" w:ascii="方正仿宋_GBK" w:hAnsi="仿宋" w:eastAsia="方正仿宋_GBK"/>
          <w:sz w:val="24"/>
        </w:rPr>
      </w:pPr>
    </w:p>
    <w:sectPr>
      <w:pgSz w:w="11906" w:h="16838"/>
      <w:pgMar w:top="1440" w:right="779" w:bottom="144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文泉驿微米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华文中宋">
    <w:altName w:val="文泉驿微米黑"/>
    <w:panose1 w:val="02010600040101010101"/>
    <w:charset w:val="86"/>
    <w:family w:val="auto"/>
    <w:pitch w:val="default"/>
    <w:sig w:usb0="00000000" w:usb1="00000000" w:usb2="00000000" w:usb3="00000000" w:csb0="0004009F" w:csb1="DFD70000"/>
  </w:font>
  <w:font w:name="方正仿宋_GBK">
    <w:altName w:val="文泉驿微米黑"/>
    <w:panose1 w:val="03000509000000000000"/>
    <w:charset w:val="86"/>
    <w:family w:val="auto"/>
    <w:pitch w:val="default"/>
    <w:sig w:usb0="00000000" w:usb1="00000000" w:usb2="00000000" w:usb3="00000000" w:csb0="00040000" w:csb1="00000000"/>
  </w:font>
  <w:font w:name="仿宋">
    <w:altName w:val="文泉驿微米黑"/>
    <w:panose1 w:val="02010609060101010101"/>
    <w:charset w:val="86"/>
    <w:family w:val="modern"/>
    <w:pitch w:val="default"/>
    <w:sig w:usb0="00000000" w:usb1="00000000" w:usb2="00000016" w:usb3="00000000" w:csb0="00040001" w:csb1="00000000"/>
  </w:font>
  <w:font w:name="新宋体">
    <w:altName w:val="文泉驿微米黑"/>
    <w:panose1 w:val="02010609030101010101"/>
    <w:charset w:val="86"/>
    <w:family w:val="auto"/>
    <w:pitch w:val="default"/>
    <w:sig w:usb0="00000000" w:usb1="00000000" w:usb2="00000006" w:usb3="00000000" w:csb0="00040001" w:csb1="00000000"/>
  </w:font>
  <w:font w:name="华文细黑">
    <w:altName w:val="文泉驿微米黑"/>
    <w:panose1 w:val="02010600040101010101"/>
    <w:charset w:val="86"/>
    <w:family w:val="auto"/>
    <w:pitch w:val="default"/>
    <w:sig w:usb0="00000000" w:usb1="00000000" w:usb2="00000000" w:usb3="00000000" w:csb0="0004009F" w:csb1="DFD70000"/>
  </w:font>
  <w:font w:name="Tahoma">
    <w:altName w:val="DejaVu Sans"/>
    <w:panose1 w:val="020B0604030504040204"/>
    <w:charset w:val="00"/>
    <w:family w:val="swiss"/>
    <w:pitch w:val="default"/>
    <w:sig w:usb0="00000000" w:usb1="00000000" w:usb2="00000029" w:usb3="00000000" w:csb0="200101FF" w:csb1="20280000"/>
  </w:font>
  <w:font w:name="方正小标宋_GBK">
    <w:altName w:val="文泉驿微米黑"/>
    <w:panose1 w:val="03000509000000000000"/>
    <w:charset w:val="86"/>
    <w:family w:val="script"/>
    <w:pitch w:val="default"/>
    <w:sig w:usb0="00000000" w:usb1="00000000" w:usb2="00000000" w:usb3="00000000" w:csb0="00040000" w:csb1="00000000"/>
  </w:font>
  <w:font w:name="仿宋_GB2312">
    <w:altName w:val="文泉驿微米黑"/>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5CE35">
    <w:pPr>
      <w:pStyle w:val="6"/>
      <w:jc w:val="center"/>
      <w:rPr>
        <w:sz w:val="21"/>
        <w:szCs w:val="21"/>
      </w:rPr>
    </w:pPr>
    <w:r>
      <w:rPr>
        <w:rFonts w:hint="eastAsia" w:cs="宋体"/>
        <w:sz w:val="21"/>
        <w:szCs w:val="21"/>
      </w:rPr>
      <w:t>第</w:t>
    </w:r>
    <w:r>
      <w:rPr>
        <w:sz w:val="21"/>
        <w:szCs w:val="21"/>
      </w:rPr>
      <w:fldChar w:fldCharType="begin"/>
    </w:r>
    <w:r>
      <w:rPr>
        <w:sz w:val="21"/>
        <w:szCs w:val="21"/>
      </w:rPr>
      <w:instrText xml:space="preserve"> PAGE </w:instrText>
    </w:r>
    <w:r>
      <w:rPr>
        <w:sz w:val="21"/>
        <w:szCs w:val="21"/>
      </w:rPr>
      <w:fldChar w:fldCharType="separate"/>
    </w:r>
    <w:r>
      <w:rPr>
        <w:sz w:val="21"/>
        <w:szCs w:val="21"/>
      </w:rPr>
      <w:t>4</w:t>
    </w:r>
    <w:r>
      <w:rPr>
        <w:sz w:val="21"/>
        <w:szCs w:val="21"/>
      </w:rPr>
      <w:fldChar w:fldCharType="end"/>
    </w:r>
    <w:r>
      <w:rPr>
        <w:rFonts w:hint="eastAsia" w:cs="宋体"/>
        <w:sz w:val="21"/>
        <w:szCs w:val="21"/>
      </w:rPr>
      <w:t>页共</w:t>
    </w:r>
    <w:r>
      <w:rPr>
        <w:rFonts w:cs="宋体"/>
        <w:sz w:val="21"/>
        <w:szCs w:val="21"/>
      </w:rPr>
      <w:t>7</w:t>
    </w:r>
    <w:r>
      <w:rPr>
        <w:rFonts w:hint="eastAsia" w:cs="宋体"/>
        <w:sz w:val="21"/>
        <w:szCs w:val="21"/>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57D7">
    <w:pPr>
      <w:pStyle w:val="7"/>
      <w:jc w:val="both"/>
      <w:rPr>
        <w:rFonts w:ascii="华文细黑" w:hAnsi="华文细黑" w:eastAsia="华文细黑"/>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8AC606"/>
    <w:multiLevelType w:val="singleLevel"/>
    <w:tmpl w:val="DE8AC60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5MGIzYzc2ZWE0YWE0ZGM4ZjMxMTVhOWE1NDY3YmUifQ=="/>
  </w:docVars>
  <w:rsids>
    <w:rsidRoot w:val="00AE0ABE"/>
    <w:rsid w:val="00000EF7"/>
    <w:rsid w:val="00005A54"/>
    <w:rsid w:val="0001133B"/>
    <w:rsid w:val="0001632A"/>
    <w:rsid w:val="00026C24"/>
    <w:rsid w:val="00026CC7"/>
    <w:rsid w:val="0003139D"/>
    <w:rsid w:val="00034C05"/>
    <w:rsid w:val="00037CA6"/>
    <w:rsid w:val="000401BF"/>
    <w:rsid w:val="00040641"/>
    <w:rsid w:val="000651EB"/>
    <w:rsid w:val="00065AF1"/>
    <w:rsid w:val="00070C38"/>
    <w:rsid w:val="00080729"/>
    <w:rsid w:val="00081096"/>
    <w:rsid w:val="00083BAF"/>
    <w:rsid w:val="000866B6"/>
    <w:rsid w:val="000876D9"/>
    <w:rsid w:val="00090EB8"/>
    <w:rsid w:val="000A1D04"/>
    <w:rsid w:val="000A4603"/>
    <w:rsid w:val="000A50C3"/>
    <w:rsid w:val="000A5655"/>
    <w:rsid w:val="000A5DD8"/>
    <w:rsid w:val="000B31A9"/>
    <w:rsid w:val="000B68F4"/>
    <w:rsid w:val="000B6C99"/>
    <w:rsid w:val="000C1218"/>
    <w:rsid w:val="000C14BC"/>
    <w:rsid w:val="000C51B6"/>
    <w:rsid w:val="000C5CB7"/>
    <w:rsid w:val="000D0938"/>
    <w:rsid w:val="000D6A60"/>
    <w:rsid w:val="000E54A0"/>
    <w:rsid w:val="000E56E5"/>
    <w:rsid w:val="000E5937"/>
    <w:rsid w:val="000F0999"/>
    <w:rsid w:val="000F77A6"/>
    <w:rsid w:val="00100003"/>
    <w:rsid w:val="001062F3"/>
    <w:rsid w:val="00117CB1"/>
    <w:rsid w:val="00126E5C"/>
    <w:rsid w:val="001324C0"/>
    <w:rsid w:val="00132B90"/>
    <w:rsid w:val="001333D6"/>
    <w:rsid w:val="001369E6"/>
    <w:rsid w:val="00136D58"/>
    <w:rsid w:val="001448E0"/>
    <w:rsid w:val="00144E90"/>
    <w:rsid w:val="00145771"/>
    <w:rsid w:val="00154ECC"/>
    <w:rsid w:val="001627E2"/>
    <w:rsid w:val="0016404E"/>
    <w:rsid w:val="001740A0"/>
    <w:rsid w:val="00180173"/>
    <w:rsid w:val="00181DAA"/>
    <w:rsid w:val="001903AD"/>
    <w:rsid w:val="001A040A"/>
    <w:rsid w:val="001A1508"/>
    <w:rsid w:val="001A4F8B"/>
    <w:rsid w:val="001C0646"/>
    <w:rsid w:val="001C1BF8"/>
    <w:rsid w:val="001C3EE7"/>
    <w:rsid w:val="001D77CB"/>
    <w:rsid w:val="001E01AE"/>
    <w:rsid w:val="001E2CE5"/>
    <w:rsid w:val="001E500A"/>
    <w:rsid w:val="001E50CC"/>
    <w:rsid w:val="001E55C4"/>
    <w:rsid w:val="001E57E5"/>
    <w:rsid w:val="001F023E"/>
    <w:rsid w:val="001F3718"/>
    <w:rsid w:val="001F7281"/>
    <w:rsid w:val="0020111D"/>
    <w:rsid w:val="002016D2"/>
    <w:rsid w:val="00201ECB"/>
    <w:rsid w:val="00212388"/>
    <w:rsid w:val="00216FFE"/>
    <w:rsid w:val="00223B42"/>
    <w:rsid w:val="002274FC"/>
    <w:rsid w:val="002329B5"/>
    <w:rsid w:val="00237E89"/>
    <w:rsid w:val="00241547"/>
    <w:rsid w:val="00241EF8"/>
    <w:rsid w:val="002522D3"/>
    <w:rsid w:val="00253334"/>
    <w:rsid w:val="00266FFD"/>
    <w:rsid w:val="0028311B"/>
    <w:rsid w:val="00285C5B"/>
    <w:rsid w:val="00287A6B"/>
    <w:rsid w:val="002A04A2"/>
    <w:rsid w:val="002A0F65"/>
    <w:rsid w:val="002A2466"/>
    <w:rsid w:val="002A4F80"/>
    <w:rsid w:val="002B0173"/>
    <w:rsid w:val="002B0787"/>
    <w:rsid w:val="002C5489"/>
    <w:rsid w:val="002D0BBB"/>
    <w:rsid w:val="002D5C9C"/>
    <w:rsid w:val="002D6F9D"/>
    <w:rsid w:val="002D7810"/>
    <w:rsid w:val="002E20DE"/>
    <w:rsid w:val="002E3B95"/>
    <w:rsid w:val="002E4720"/>
    <w:rsid w:val="002E525C"/>
    <w:rsid w:val="002F2BCF"/>
    <w:rsid w:val="002F5EA0"/>
    <w:rsid w:val="002F6AAA"/>
    <w:rsid w:val="002F70FD"/>
    <w:rsid w:val="00304AA9"/>
    <w:rsid w:val="00307500"/>
    <w:rsid w:val="00311644"/>
    <w:rsid w:val="00311DD9"/>
    <w:rsid w:val="003123CE"/>
    <w:rsid w:val="00314D27"/>
    <w:rsid w:val="00322970"/>
    <w:rsid w:val="00324369"/>
    <w:rsid w:val="00324BBF"/>
    <w:rsid w:val="003252AD"/>
    <w:rsid w:val="00325FB8"/>
    <w:rsid w:val="00336AC4"/>
    <w:rsid w:val="0034172A"/>
    <w:rsid w:val="0034332D"/>
    <w:rsid w:val="00345E28"/>
    <w:rsid w:val="00353290"/>
    <w:rsid w:val="0036536F"/>
    <w:rsid w:val="003735BA"/>
    <w:rsid w:val="00376462"/>
    <w:rsid w:val="003767DB"/>
    <w:rsid w:val="003835E3"/>
    <w:rsid w:val="00385697"/>
    <w:rsid w:val="00390FB4"/>
    <w:rsid w:val="00397032"/>
    <w:rsid w:val="003A17E6"/>
    <w:rsid w:val="003A34DF"/>
    <w:rsid w:val="003B03E2"/>
    <w:rsid w:val="003B3A87"/>
    <w:rsid w:val="003B709E"/>
    <w:rsid w:val="003B7893"/>
    <w:rsid w:val="003B79DB"/>
    <w:rsid w:val="003C1BFA"/>
    <w:rsid w:val="003C218C"/>
    <w:rsid w:val="003C5AE9"/>
    <w:rsid w:val="003D1BC2"/>
    <w:rsid w:val="003E6A11"/>
    <w:rsid w:val="003F0EF4"/>
    <w:rsid w:val="003F1811"/>
    <w:rsid w:val="00402896"/>
    <w:rsid w:val="00410A0B"/>
    <w:rsid w:val="00420910"/>
    <w:rsid w:val="00423E14"/>
    <w:rsid w:val="0042654D"/>
    <w:rsid w:val="0043131E"/>
    <w:rsid w:val="00432EF3"/>
    <w:rsid w:val="00444D90"/>
    <w:rsid w:val="004474C3"/>
    <w:rsid w:val="004514EB"/>
    <w:rsid w:val="0046520A"/>
    <w:rsid w:val="0046624A"/>
    <w:rsid w:val="00472853"/>
    <w:rsid w:val="0047375E"/>
    <w:rsid w:val="004755F4"/>
    <w:rsid w:val="00476649"/>
    <w:rsid w:val="00477FEB"/>
    <w:rsid w:val="0048076F"/>
    <w:rsid w:val="004952E9"/>
    <w:rsid w:val="004A1CA5"/>
    <w:rsid w:val="004B5127"/>
    <w:rsid w:val="004B5B8C"/>
    <w:rsid w:val="004B6104"/>
    <w:rsid w:val="004C2584"/>
    <w:rsid w:val="004D376B"/>
    <w:rsid w:val="004D597D"/>
    <w:rsid w:val="004D6EA3"/>
    <w:rsid w:val="004E3EFC"/>
    <w:rsid w:val="004F3232"/>
    <w:rsid w:val="00506EBB"/>
    <w:rsid w:val="0050799D"/>
    <w:rsid w:val="0050799F"/>
    <w:rsid w:val="00511D44"/>
    <w:rsid w:val="005122AA"/>
    <w:rsid w:val="00514870"/>
    <w:rsid w:val="00515AFB"/>
    <w:rsid w:val="005161D1"/>
    <w:rsid w:val="00527CE6"/>
    <w:rsid w:val="00531F8D"/>
    <w:rsid w:val="0054598E"/>
    <w:rsid w:val="00546B42"/>
    <w:rsid w:val="0055044B"/>
    <w:rsid w:val="005560DD"/>
    <w:rsid w:val="0056142F"/>
    <w:rsid w:val="00562AA1"/>
    <w:rsid w:val="0056339A"/>
    <w:rsid w:val="00570F80"/>
    <w:rsid w:val="00571C93"/>
    <w:rsid w:val="00576AE0"/>
    <w:rsid w:val="0058099B"/>
    <w:rsid w:val="005828A0"/>
    <w:rsid w:val="005879C4"/>
    <w:rsid w:val="005947C8"/>
    <w:rsid w:val="005B19F6"/>
    <w:rsid w:val="005B60D7"/>
    <w:rsid w:val="005C0111"/>
    <w:rsid w:val="005C65EF"/>
    <w:rsid w:val="005D031A"/>
    <w:rsid w:val="005D1FBC"/>
    <w:rsid w:val="005D7DA7"/>
    <w:rsid w:val="005E7FF8"/>
    <w:rsid w:val="005F3E14"/>
    <w:rsid w:val="005F5C40"/>
    <w:rsid w:val="00610062"/>
    <w:rsid w:val="00612628"/>
    <w:rsid w:val="0062082E"/>
    <w:rsid w:val="0062168F"/>
    <w:rsid w:val="0062386C"/>
    <w:rsid w:val="00626E4C"/>
    <w:rsid w:val="00636F6C"/>
    <w:rsid w:val="00653586"/>
    <w:rsid w:val="006547E6"/>
    <w:rsid w:val="00656BD8"/>
    <w:rsid w:val="006636FC"/>
    <w:rsid w:val="00671087"/>
    <w:rsid w:val="00677942"/>
    <w:rsid w:val="006819B7"/>
    <w:rsid w:val="00686548"/>
    <w:rsid w:val="00687583"/>
    <w:rsid w:val="00694CE7"/>
    <w:rsid w:val="006966C7"/>
    <w:rsid w:val="006A12AE"/>
    <w:rsid w:val="006C13C1"/>
    <w:rsid w:val="006C3D1D"/>
    <w:rsid w:val="006C49C5"/>
    <w:rsid w:val="006C5CE1"/>
    <w:rsid w:val="006C7103"/>
    <w:rsid w:val="006D52C3"/>
    <w:rsid w:val="006D6C5D"/>
    <w:rsid w:val="006D783E"/>
    <w:rsid w:val="006E44D1"/>
    <w:rsid w:val="006F312A"/>
    <w:rsid w:val="006F3DD9"/>
    <w:rsid w:val="006F59AF"/>
    <w:rsid w:val="006F5FAE"/>
    <w:rsid w:val="006F6053"/>
    <w:rsid w:val="00701DBF"/>
    <w:rsid w:val="00704912"/>
    <w:rsid w:val="007049C7"/>
    <w:rsid w:val="00704D3F"/>
    <w:rsid w:val="00722CB2"/>
    <w:rsid w:val="007256B4"/>
    <w:rsid w:val="007305A9"/>
    <w:rsid w:val="00732FB3"/>
    <w:rsid w:val="007340EA"/>
    <w:rsid w:val="00740445"/>
    <w:rsid w:val="00742C9A"/>
    <w:rsid w:val="00743673"/>
    <w:rsid w:val="007452C8"/>
    <w:rsid w:val="0075159F"/>
    <w:rsid w:val="0075195E"/>
    <w:rsid w:val="00751CE3"/>
    <w:rsid w:val="00752C37"/>
    <w:rsid w:val="00754397"/>
    <w:rsid w:val="00755046"/>
    <w:rsid w:val="007552AA"/>
    <w:rsid w:val="0076153C"/>
    <w:rsid w:val="00763245"/>
    <w:rsid w:val="00763FDD"/>
    <w:rsid w:val="007645D2"/>
    <w:rsid w:val="007733CC"/>
    <w:rsid w:val="00776782"/>
    <w:rsid w:val="00782449"/>
    <w:rsid w:val="00786EBF"/>
    <w:rsid w:val="007907F4"/>
    <w:rsid w:val="007965F8"/>
    <w:rsid w:val="007A1212"/>
    <w:rsid w:val="007A2709"/>
    <w:rsid w:val="007A4AE5"/>
    <w:rsid w:val="007B24EB"/>
    <w:rsid w:val="007B6257"/>
    <w:rsid w:val="007B6B32"/>
    <w:rsid w:val="007B6E6F"/>
    <w:rsid w:val="007C5CDD"/>
    <w:rsid w:val="007C7F1E"/>
    <w:rsid w:val="007D0FA4"/>
    <w:rsid w:val="007D2593"/>
    <w:rsid w:val="007D25A3"/>
    <w:rsid w:val="007D42E2"/>
    <w:rsid w:val="007D73B0"/>
    <w:rsid w:val="007E01A3"/>
    <w:rsid w:val="007E22C1"/>
    <w:rsid w:val="007E2F53"/>
    <w:rsid w:val="007E5238"/>
    <w:rsid w:val="007E564C"/>
    <w:rsid w:val="007E7914"/>
    <w:rsid w:val="007F0589"/>
    <w:rsid w:val="007F4388"/>
    <w:rsid w:val="0080155B"/>
    <w:rsid w:val="008032A9"/>
    <w:rsid w:val="0080371C"/>
    <w:rsid w:val="008130E3"/>
    <w:rsid w:val="008134AF"/>
    <w:rsid w:val="00814653"/>
    <w:rsid w:val="00821992"/>
    <w:rsid w:val="008232A6"/>
    <w:rsid w:val="00823F47"/>
    <w:rsid w:val="00826DBD"/>
    <w:rsid w:val="00827F88"/>
    <w:rsid w:val="00830183"/>
    <w:rsid w:val="00832E41"/>
    <w:rsid w:val="008336CC"/>
    <w:rsid w:val="00840466"/>
    <w:rsid w:val="0084272C"/>
    <w:rsid w:val="00861992"/>
    <w:rsid w:val="0087095C"/>
    <w:rsid w:val="008836C8"/>
    <w:rsid w:val="00887006"/>
    <w:rsid w:val="008A0802"/>
    <w:rsid w:val="008A7D36"/>
    <w:rsid w:val="008B00CE"/>
    <w:rsid w:val="008B062F"/>
    <w:rsid w:val="008C3B12"/>
    <w:rsid w:val="008D1824"/>
    <w:rsid w:val="008D3B87"/>
    <w:rsid w:val="008D6FFF"/>
    <w:rsid w:val="008D74C8"/>
    <w:rsid w:val="008E0E9C"/>
    <w:rsid w:val="008F3705"/>
    <w:rsid w:val="008F6080"/>
    <w:rsid w:val="009017F4"/>
    <w:rsid w:val="0091220B"/>
    <w:rsid w:val="00922983"/>
    <w:rsid w:val="00926663"/>
    <w:rsid w:val="00927CCE"/>
    <w:rsid w:val="00930023"/>
    <w:rsid w:val="00930838"/>
    <w:rsid w:val="00933846"/>
    <w:rsid w:val="009370ED"/>
    <w:rsid w:val="00937212"/>
    <w:rsid w:val="00944142"/>
    <w:rsid w:val="009467B8"/>
    <w:rsid w:val="0094692E"/>
    <w:rsid w:val="00953578"/>
    <w:rsid w:val="009535F7"/>
    <w:rsid w:val="0095541D"/>
    <w:rsid w:val="00962362"/>
    <w:rsid w:val="009729EB"/>
    <w:rsid w:val="00980E7B"/>
    <w:rsid w:val="00981D6B"/>
    <w:rsid w:val="00983C50"/>
    <w:rsid w:val="009853AD"/>
    <w:rsid w:val="009860BE"/>
    <w:rsid w:val="00987C97"/>
    <w:rsid w:val="00987CF0"/>
    <w:rsid w:val="0099692E"/>
    <w:rsid w:val="00996A88"/>
    <w:rsid w:val="009A7616"/>
    <w:rsid w:val="009C28EF"/>
    <w:rsid w:val="009D0019"/>
    <w:rsid w:val="009D67A9"/>
    <w:rsid w:val="009E0104"/>
    <w:rsid w:val="009E0D4B"/>
    <w:rsid w:val="009E1ADD"/>
    <w:rsid w:val="009E1BB4"/>
    <w:rsid w:val="009F2E9C"/>
    <w:rsid w:val="009F4785"/>
    <w:rsid w:val="00A05C77"/>
    <w:rsid w:val="00A106C6"/>
    <w:rsid w:val="00A1236B"/>
    <w:rsid w:val="00A12504"/>
    <w:rsid w:val="00A130FD"/>
    <w:rsid w:val="00A13199"/>
    <w:rsid w:val="00A15710"/>
    <w:rsid w:val="00A220E7"/>
    <w:rsid w:val="00A226C2"/>
    <w:rsid w:val="00A2375A"/>
    <w:rsid w:val="00A31D47"/>
    <w:rsid w:val="00A35548"/>
    <w:rsid w:val="00A45180"/>
    <w:rsid w:val="00A5744B"/>
    <w:rsid w:val="00A60A1A"/>
    <w:rsid w:val="00A6137C"/>
    <w:rsid w:val="00A72BB3"/>
    <w:rsid w:val="00A73434"/>
    <w:rsid w:val="00A74EC0"/>
    <w:rsid w:val="00A77A3F"/>
    <w:rsid w:val="00A8085F"/>
    <w:rsid w:val="00A83C7E"/>
    <w:rsid w:val="00A869A5"/>
    <w:rsid w:val="00A91975"/>
    <w:rsid w:val="00A9202F"/>
    <w:rsid w:val="00A9560D"/>
    <w:rsid w:val="00AA0378"/>
    <w:rsid w:val="00AB0CDB"/>
    <w:rsid w:val="00AB2E05"/>
    <w:rsid w:val="00AC11EE"/>
    <w:rsid w:val="00AC45D2"/>
    <w:rsid w:val="00AC71B2"/>
    <w:rsid w:val="00AC726B"/>
    <w:rsid w:val="00AD1062"/>
    <w:rsid w:val="00AE0ABE"/>
    <w:rsid w:val="00AE2569"/>
    <w:rsid w:val="00AE670B"/>
    <w:rsid w:val="00AE7F60"/>
    <w:rsid w:val="00AF4BA1"/>
    <w:rsid w:val="00B0031D"/>
    <w:rsid w:val="00B10F2A"/>
    <w:rsid w:val="00B1139A"/>
    <w:rsid w:val="00B11B29"/>
    <w:rsid w:val="00B120F8"/>
    <w:rsid w:val="00B16EB6"/>
    <w:rsid w:val="00B2460E"/>
    <w:rsid w:val="00B24E50"/>
    <w:rsid w:val="00B27EE2"/>
    <w:rsid w:val="00B314E7"/>
    <w:rsid w:val="00B32D91"/>
    <w:rsid w:val="00B33479"/>
    <w:rsid w:val="00B45A3D"/>
    <w:rsid w:val="00B45FBD"/>
    <w:rsid w:val="00B508E9"/>
    <w:rsid w:val="00B50F04"/>
    <w:rsid w:val="00B55F2F"/>
    <w:rsid w:val="00B579D8"/>
    <w:rsid w:val="00B67CF1"/>
    <w:rsid w:val="00B72151"/>
    <w:rsid w:val="00B73E1B"/>
    <w:rsid w:val="00B77B73"/>
    <w:rsid w:val="00B8042C"/>
    <w:rsid w:val="00B81A9E"/>
    <w:rsid w:val="00B82A86"/>
    <w:rsid w:val="00B84DEC"/>
    <w:rsid w:val="00B939F0"/>
    <w:rsid w:val="00B97D41"/>
    <w:rsid w:val="00BA2A26"/>
    <w:rsid w:val="00BA6089"/>
    <w:rsid w:val="00BA7044"/>
    <w:rsid w:val="00BB231F"/>
    <w:rsid w:val="00BB3098"/>
    <w:rsid w:val="00BB3A81"/>
    <w:rsid w:val="00BB7361"/>
    <w:rsid w:val="00BC4B4E"/>
    <w:rsid w:val="00BC5E6A"/>
    <w:rsid w:val="00BC718E"/>
    <w:rsid w:val="00BD055D"/>
    <w:rsid w:val="00BD2CE9"/>
    <w:rsid w:val="00BD5426"/>
    <w:rsid w:val="00BE31F7"/>
    <w:rsid w:val="00BE603D"/>
    <w:rsid w:val="00BF062C"/>
    <w:rsid w:val="00BF1637"/>
    <w:rsid w:val="00BF26F1"/>
    <w:rsid w:val="00BF3B6A"/>
    <w:rsid w:val="00C00F5A"/>
    <w:rsid w:val="00C03BD8"/>
    <w:rsid w:val="00C0795D"/>
    <w:rsid w:val="00C16780"/>
    <w:rsid w:val="00C169E1"/>
    <w:rsid w:val="00C240D4"/>
    <w:rsid w:val="00C32F73"/>
    <w:rsid w:val="00C348B9"/>
    <w:rsid w:val="00C40E17"/>
    <w:rsid w:val="00C437E4"/>
    <w:rsid w:val="00C44E1B"/>
    <w:rsid w:val="00C53E69"/>
    <w:rsid w:val="00C545C4"/>
    <w:rsid w:val="00C548CE"/>
    <w:rsid w:val="00C5513A"/>
    <w:rsid w:val="00C55913"/>
    <w:rsid w:val="00C5674C"/>
    <w:rsid w:val="00C57A56"/>
    <w:rsid w:val="00C613BE"/>
    <w:rsid w:val="00C7318E"/>
    <w:rsid w:val="00C73477"/>
    <w:rsid w:val="00C745DB"/>
    <w:rsid w:val="00C77EDF"/>
    <w:rsid w:val="00C8591F"/>
    <w:rsid w:val="00C86E59"/>
    <w:rsid w:val="00C92DD7"/>
    <w:rsid w:val="00C95B33"/>
    <w:rsid w:val="00C964D1"/>
    <w:rsid w:val="00CA2533"/>
    <w:rsid w:val="00CA3092"/>
    <w:rsid w:val="00CB27E8"/>
    <w:rsid w:val="00CB6D2F"/>
    <w:rsid w:val="00CB730C"/>
    <w:rsid w:val="00CC2543"/>
    <w:rsid w:val="00CD2F9C"/>
    <w:rsid w:val="00CD4400"/>
    <w:rsid w:val="00CD5DA1"/>
    <w:rsid w:val="00CE65BE"/>
    <w:rsid w:val="00CF60BF"/>
    <w:rsid w:val="00D01ADD"/>
    <w:rsid w:val="00D01C41"/>
    <w:rsid w:val="00D036E0"/>
    <w:rsid w:val="00D11657"/>
    <w:rsid w:val="00D2061A"/>
    <w:rsid w:val="00D206EB"/>
    <w:rsid w:val="00D20C86"/>
    <w:rsid w:val="00D21F89"/>
    <w:rsid w:val="00D27995"/>
    <w:rsid w:val="00D27E55"/>
    <w:rsid w:val="00D30F25"/>
    <w:rsid w:val="00D33527"/>
    <w:rsid w:val="00D3353C"/>
    <w:rsid w:val="00D33A67"/>
    <w:rsid w:val="00D3412D"/>
    <w:rsid w:val="00D3577E"/>
    <w:rsid w:val="00D3760B"/>
    <w:rsid w:val="00D41630"/>
    <w:rsid w:val="00D575AE"/>
    <w:rsid w:val="00D62AD3"/>
    <w:rsid w:val="00D64433"/>
    <w:rsid w:val="00D7368B"/>
    <w:rsid w:val="00D74654"/>
    <w:rsid w:val="00D764AE"/>
    <w:rsid w:val="00D804B8"/>
    <w:rsid w:val="00D809AE"/>
    <w:rsid w:val="00D901DA"/>
    <w:rsid w:val="00DA4A50"/>
    <w:rsid w:val="00DB07AC"/>
    <w:rsid w:val="00DB5227"/>
    <w:rsid w:val="00DB784F"/>
    <w:rsid w:val="00DC0697"/>
    <w:rsid w:val="00DC30A8"/>
    <w:rsid w:val="00DC6E54"/>
    <w:rsid w:val="00DC7952"/>
    <w:rsid w:val="00DD061E"/>
    <w:rsid w:val="00DE03A6"/>
    <w:rsid w:val="00DF0631"/>
    <w:rsid w:val="00E16CE2"/>
    <w:rsid w:val="00E203B7"/>
    <w:rsid w:val="00E20497"/>
    <w:rsid w:val="00E21488"/>
    <w:rsid w:val="00E24874"/>
    <w:rsid w:val="00E25327"/>
    <w:rsid w:val="00E25DA3"/>
    <w:rsid w:val="00E3470B"/>
    <w:rsid w:val="00E34894"/>
    <w:rsid w:val="00E51051"/>
    <w:rsid w:val="00E52B54"/>
    <w:rsid w:val="00E53643"/>
    <w:rsid w:val="00E54886"/>
    <w:rsid w:val="00E561CF"/>
    <w:rsid w:val="00E60FE3"/>
    <w:rsid w:val="00E61780"/>
    <w:rsid w:val="00E61C65"/>
    <w:rsid w:val="00E63FD0"/>
    <w:rsid w:val="00E6408E"/>
    <w:rsid w:val="00E7113C"/>
    <w:rsid w:val="00E71942"/>
    <w:rsid w:val="00E7423C"/>
    <w:rsid w:val="00E74F78"/>
    <w:rsid w:val="00E76681"/>
    <w:rsid w:val="00E846ED"/>
    <w:rsid w:val="00E8564C"/>
    <w:rsid w:val="00E863A2"/>
    <w:rsid w:val="00E864F9"/>
    <w:rsid w:val="00E92872"/>
    <w:rsid w:val="00E97ED4"/>
    <w:rsid w:val="00EA2D44"/>
    <w:rsid w:val="00EB736F"/>
    <w:rsid w:val="00ED0DE7"/>
    <w:rsid w:val="00ED13AD"/>
    <w:rsid w:val="00ED5981"/>
    <w:rsid w:val="00ED6E13"/>
    <w:rsid w:val="00EE1B11"/>
    <w:rsid w:val="00EE66D0"/>
    <w:rsid w:val="00EF1513"/>
    <w:rsid w:val="00F00B9B"/>
    <w:rsid w:val="00F01443"/>
    <w:rsid w:val="00F03953"/>
    <w:rsid w:val="00F04168"/>
    <w:rsid w:val="00F05964"/>
    <w:rsid w:val="00F067D2"/>
    <w:rsid w:val="00F124D7"/>
    <w:rsid w:val="00F12CBD"/>
    <w:rsid w:val="00F13CFC"/>
    <w:rsid w:val="00F142F4"/>
    <w:rsid w:val="00F15E4E"/>
    <w:rsid w:val="00F16E5E"/>
    <w:rsid w:val="00F22194"/>
    <w:rsid w:val="00F26284"/>
    <w:rsid w:val="00F35AA6"/>
    <w:rsid w:val="00F447E3"/>
    <w:rsid w:val="00F4497E"/>
    <w:rsid w:val="00F560B8"/>
    <w:rsid w:val="00F60A3C"/>
    <w:rsid w:val="00F65142"/>
    <w:rsid w:val="00F73C47"/>
    <w:rsid w:val="00F81E74"/>
    <w:rsid w:val="00F95A96"/>
    <w:rsid w:val="00F96FE4"/>
    <w:rsid w:val="00F97CAF"/>
    <w:rsid w:val="00FA2CBF"/>
    <w:rsid w:val="00FA3CFE"/>
    <w:rsid w:val="00FA4138"/>
    <w:rsid w:val="00FA6825"/>
    <w:rsid w:val="00FB0DC8"/>
    <w:rsid w:val="00FB1F47"/>
    <w:rsid w:val="00FB30D7"/>
    <w:rsid w:val="00FB56FC"/>
    <w:rsid w:val="00FC18D6"/>
    <w:rsid w:val="00FC307B"/>
    <w:rsid w:val="00FC426E"/>
    <w:rsid w:val="00FC44BA"/>
    <w:rsid w:val="00FC4936"/>
    <w:rsid w:val="00FC7BC7"/>
    <w:rsid w:val="00FD150E"/>
    <w:rsid w:val="00FD47CA"/>
    <w:rsid w:val="00FD6CAA"/>
    <w:rsid w:val="00FD6DA8"/>
    <w:rsid w:val="00FE1888"/>
    <w:rsid w:val="00FE2DE3"/>
    <w:rsid w:val="00FE6E32"/>
    <w:rsid w:val="00FE7FF1"/>
    <w:rsid w:val="00FF0DAD"/>
    <w:rsid w:val="00FF32FB"/>
    <w:rsid w:val="00FF50F5"/>
    <w:rsid w:val="01C761D7"/>
    <w:rsid w:val="032C1250"/>
    <w:rsid w:val="04E92909"/>
    <w:rsid w:val="09873B54"/>
    <w:rsid w:val="0ADD2F10"/>
    <w:rsid w:val="0C711B61"/>
    <w:rsid w:val="0E4B0190"/>
    <w:rsid w:val="100F5611"/>
    <w:rsid w:val="12CC1715"/>
    <w:rsid w:val="168862D3"/>
    <w:rsid w:val="17F92A0B"/>
    <w:rsid w:val="18C53A6B"/>
    <w:rsid w:val="1C2F2E9F"/>
    <w:rsid w:val="1E16412C"/>
    <w:rsid w:val="204D6A53"/>
    <w:rsid w:val="240A7415"/>
    <w:rsid w:val="24116A5F"/>
    <w:rsid w:val="28377D9A"/>
    <w:rsid w:val="29D13A21"/>
    <w:rsid w:val="2AC408D1"/>
    <w:rsid w:val="2E4D3AF4"/>
    <w:rsid w:val="326C3A48"/>
    <w:rsid w:val="33807428"/>
    <w:rsid w:val="35A435D0"/>
    <w:rsid w:val="3C940D64"/>
    <w:rsid w:val="3EA53A04"/>
    <w:rsid w:val="3F935F6B"/>
    <w:rsid w:val="407C4BD1"/>
    <w:rsid w:val="43E75FA5"/>
    <w:rsid w:val="4691315C"/>
    <w:rsid w:val="48221986"/>
    <w:rsid w:val="49507E2D"/>
    <w:rsid w:val="49C83A4B"/>
    <w:rsid w:val="4A510D9F"/>
    <w:rsid w:val="4A75337C"/>
    <w:rsid w:val="4ADD543A"/>
    <w:rsid w:val="4B257098"/>
    <w:rsid w:val="4C813D3D"/>
    <w:rsid w:val="4D320184"/>
    <w:rsid w:val="4ED92673"/>
    <w:rsid w:val="4F46423A"/>
    <w:rsid w:val="4F803995"/>
    <w:rsid w:val="53F6310F"/>
    <w:rsid w:val="55FA6688"/>
    <w:rsid w:val="581253EE"/>
    <w:rsid w:val="58C60BCF"/>
    <w:rsid w:val="5A8101C5"/>
    <w:rsid w:val="5D871A60"/>
    <w:rsid w:val="5DB5274B"/>
    <w:rsid w:val="5F465148"/>
    <w:rsid w:val="60AE7E03"/>
    <w:rsid w:val="614E5EBB"/>
    <w:rsid w:val="616628ED"/>
    <w:rsid w:val="65C71020"/>
    <w:rsid w:val="67C72535"/>
    <w:rsid w:val="693474BD"/>
    <w:rsid w:val="6A2121A4"/>
    <w:rsid w:val="6B8A7E62"/>
    <w:rsid w:val="6BAC13E3"/>
    <w:rsid w:val="6BD821D8"/>
    <w:rsid w:val="6D521B17"/>
    <w:rsid w:val="6EE119C3"/>
    <w:rsid w:val="6F1E4398"/>
    <w:rsid w:val="6F360C3C"/>
    <w:rsid w:val="6FA06B69"/>
    <w:rsid w:val="70512559"/>
    <w:rsid w:val="70D70CB1"/>
    <w:rsid w:val="71A92648"/>
    <w:rsid w:val="720A656D"/>
    <w:rsid w:val="739039E5"/>
    <w:rsid w:val="73E820D1"/>
    <w:rsid w:val="73FE2BED"/>
    <w:rsid w:val="78760847"/>
    <w:rsid w:val="7A5855D9"/>
    <w:rsid w:val="7C457AB1"/>
    <w:rsid w:val="7E7B3027"/>
    <w:rsid w:val="DDFD31B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link w:val="12"/>
    <w:qFormat/>
    <w:uiPriority w:val="99"/>
    <w:rPr>
      <w:rFonts w:ascii="华文中宋" w:hAnsi="Calibri" w:eastAsia="华文中宋"/>
      <w:bCs/>
      <w:sz w:val="28"/>
      <w:szCs w:val="28"/>
    </w:rPr>
  </w:style>
  <w:style w:type="paragraph" w:styleId="4">
    <w:name w:val="Date"/>
    <w:basedOn w:val="1"/>
    <w:next w:val="1"/>
    <w:link w:val="13"/>
    <w:qFormat/>
    <w:uiPriority w:val="0"/>
    <w:rPr>
      <w:rFonts w:ascii="Calibri" w:hAnsi="Calibri"/>
      <w:kern w:val="0"/>
      <w:sz w:val="28"/>
      <w:szCs w:val="28"/>
      <w:lang w:bidi="mn-Mong-CN"/>
    </w:rPr>
  </w:style>
  <w:style w:type="paragraph" w:styleId="5">
    <w:name w:val="Balloon Text"/>
    <w:basedOn w:val="1"/>
    <w:link w:val="14"/>
    <w:qFormat/>
    <w:uiPriority w:val="0"/>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99"/>
    <w:pPr>
      <w:spacing w:before="120" w:after="120"/>
      <w:jc w:val="left"/>
    </w:pPr>
    <w:rPr>
      <w:rFonts w:ascii="Calibri" w:hAnsi="Calibri"/>
      <w:b/>
      <w:bCs/>
      <w:caps/>
      <w:sz w:val="2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正文文本 字符"/>
    <w:link w:val="3"/>
    <w:qFormat/>
    <w:uiPriority w:val="99"/>
    <w:rPr>
      <w:rFonts w:ascii="华文中宋" w:hAnsi="Calibri" w:eastAsia="华文中宋"/>
      <w:bCs/>
      <w:kern w:val="2"/>
      <w:sz w:val="28"/>
      <w:szCs w:val="28"/>
    </w:rPr>
  </w:style>
  <w:style w:type="character" w:customStyle="1" w:styleId="13">
    <w:name w:val="日期 字符"/>
    <w:link w:val="4"/>
    <w:qFormat/>
    <w:uiPriority w:val="0"/>
    <w:rPr>
      <w:rFonts w:ascii="Calibri" w:hAnsi="Calibri"/>
      <w:sz w:val="28"/>
      <w:szCs w:val="28"/>
      <w:lang w:bidi="mn-Mong-CN"/>
    </w:rPr>
  </w:style>
  <w:style w:type="character" w:customStyle="1" w:styleId="14">
    <w:name w:val="批注框文本 字符"/>
    <w:link w:val="5"/>
    <w:qFormat/>
    <w:uiPriority w:val="0"/>
    <w:rPr>
      <w:kern w:val="2"/>
      <w:sz w:val="18"/>
      <w:szCs w:val="18"/>
    </w:rPr>
  </w:style>
  <w:style w:type="character" w:customStyle="1" w:styleId="15">
    <w:name w:val="页脚 字符"/>
    <w:link w:val="6"/>
    <w:qFormat/>
    <w:uiPriority w:val="99"/>
    <w:rPr>
      <w:kern w:val="2"/>
      <w:sz w:val="18"/>
      <w:szCs w:val="18"/>
    </w:rPr>
  </w:style>
  <w:style w:type="character" w:customStyle="1" w:styleId="16">
    <w:name w:val="页眉 字符"/>
    <w:link w:val="7"/>
    <w:qFormat/>
    <w:uiPriority w:val="99"/>
    <w:rPr>
      <w:kern w:val="2"/>
      <w:sz w:val="18"/>
      <w:szCs w:val="18"/>
    </w:rPr>
  </w:style>
  <w:style w:type="character" w:customStyle="1" w:styleId="17">
    <w:name w:val="para1"/>
    <w:qFormat/>
    <w:uiPriority w:val="0"/>
    <w:rPr>
      <w:rFonts w:ascii="Arial" w:hAnsi="Arial" w:cs="Arial"/>
      <w:sz w:val="18"/>
      <w:szCs w:val="18"/>
    </w:rPr>
  </w:style>
  <w:style w:type="character" w:customStyle="1" w:styleId="18">
    <w:name w:val="NormalCharacter"/>
    <w:qFormat/>
    <w:uiPriority w:val="0"/>
    <w:rPr>
      <w:rFonts w:ascii="Times New Roman" w:hAnsi="Times New Roman" w:eastAsia="宋体"/>
    </w:rPr>
  </w:style>
  <w:style w:type="character" w:customStyle="1" w:styleId="19">
    <w:name w:val="font11"/>
    <w:basedOn w:val="11"/>
    <w:qFormat/>
    <w:uiPriority w:val="0"/>
    <w:rPr>
      <w:rFonts w:hint="eastAsia" w:ascii="宋体" w:hAnsi="宋体" w:eastAsia="宋体" w:cs="宋体"/>
      <w:color w:val="000000"/>
      <w:sz w:val="24"/>
      <w:szCs w:val="24"/>
      <w:u w:val="none"/>
    </w:rPr>
  </w:style>
  <w:style w:type="character" w:customStyle="1" w:styleId="20">
    <w:name w:val="font21"/>
    <w:basedOn w:val="11"/>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10</Pages>
  <Words>1957</Words>
  <Characters>2651</Characters>
  <Lines>18</Lines>
  <Paragraphs>5</Paragraphs>
  <TotalTime>40</TotalTime>
  <ScaleCrop>false</ScaleCrop>
  <LinksUpToDate>false</LinksUpToDate>
  <CharactersWithSpaces>2727</CharactersWithSpaces>
  <Application>WPS Office_12.1.2.22554_F1E327BC-269C-435d-A152-05C5408002CA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2019-10-14T13:51:00Z</dcterms:created>
  <dc:creator>张祖锐</dc:creator>
  <cp:lastModifiedBy>manti</cp:lastModifiedBy>
  <dcterms:modified xsi:type="dcterms:W3CDTF">2026-08-04T14:18:39Z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2052-12.1.2.22554</vt:lpwstr>
  </property>
  <property fmtid="{D5CDD505-2E9C-101B-9397-08002B2CF9AE}" pid="3" name="ICV">
    <vt:lpwstr>333E58D89FCD77AA3F84716AA654F6A6_43</vt:lpwstr>
  </property>
  <property fmtid="{D5CDD505-2E9C-101B-9397-08002B2CF9AE}" pid="4" name="KSOTemplateDocerSaveRecord">
    <vt:lpwstr>eyJoZGlkIjoiZDU1YWRlNjhjYjAyMmNjMDMyMjlkNWZjNGMyZWE2YTgiLCJ1c2VySWQiOiI3NDA4OTU1MDkifQ==</vt:lpwstr>
  </property>
</Properties>
</file>